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FDB" w:rsidRPr="00456FDB" w:rsidRDefault="00456FDB" w:rsidP="00456FDB">
      <w:pPr>
        <w:shd w:val="clear" w:color="auto" w:fill="FFFFFF"/>
        <w:spacing w:after="0" w:line="240" w:lineRule="auto"/>
        <w:jc w:val="center"/>
        <w:rPr>
          <w:rFonts w:ascii="Nikosh" w:hAnsi="Nikosh" w:cs="Nikosh"/>
          <w:b/>
          <w:bCs/>
          <w:color w:val="000000"/>
          <w:sz w:val="36"/>
          <w:szCs w:val="36"/>
        </w:rPr>
      </w:pPr>
      <w:r w:rsidRPr="00456FDB">
        <w:rPr>
          <w:rFonts w:ascii="Nikosh" w:hAnsi="Nikosh" w:cs="Nikosh"/>
          <w:b/>
          <w:bCs/>
          <w:color w:val="000000"/>
          <w:sz w:val="36"/>
          <w:szCs w:val="36"/>
          <w:cs/>
          <w:lang w:bidi="bn-BD"/>
        </w:rPr>
        <w:t>বিকল্প</w:t>
      </w:r>
      <w:r w:rsidRPr="00456FDB">
        <w:rPr>
          <w:rFonts w:ascii="Nikosh" w:hAnsi="Nikosh" w:cs="Nikosh"/>
          <w:b/>
          <w:bCs/>
          <w:color w:val="000000"/>
          <w:sz w:val="36"/>
          <w:szCs w:val="36"/>
          <w:lang w:bidi="bn-BD"/>
        </w:rPr>
        <w:t> </w:t>
      </w:r>
      <w:r w:rsidRPr="00456FDB">
        <w:rPr>
          <w:rFonts w:ascii="Nikosh" w:hAnsi="Nikosh" w:cs="Nikosh"/>
          <w:b/>
          <w:bCs/>
          <w:color w:val="000000"/>
          <w:sz w:val="36"/>
          <w:szCs w:val="36"/>
          <w:cs/>
          <w:lang w:bidi="bn-BD"/>
        </w:rPr>
        <w:t>বিরোধ</w:t>
      </w:r>
      <w:r w:rsidRPr="00456FDB">
        <w:rPr>
          <w:rFonts w:ascii="Nikosh" w:hAnsi="Nikosh" w:cs="Nikosh"/>
          <w:b/>
          <w:bCs/>
          <w:color w:val="000000"/>
          <w:sz w:val="36"/>
          <w:szCs w:val="36"/>
          <w:lang w:bidi="bn-BD"/>
        </w:rPr>
        <w:t> </w:t>
      </w:r>
      <w:r w:rsidRPr="00456FDB">
        <w:rPr>
          <w:rFonts w:ascii="Nikosh" w:hAnsi="Nikosh" w:cs="Nikosh"/>
          <w:b/>
          <w:bCs/>
          <w:color w:val="000000"/>
          <w:sz w:val="36"/>
          <w:szCs w:val="36"/>
          <w:cs/>
          <w:lang w:bidi="bn-BD"/>
        </w:rPr>
        <w:t>নিষ্পত্তি</w:t>
      </w:r>
      <w:r w:rsidRPr="00456FDB">
        <w:rPr>
          <w:rFonts w:ascii="Nikosh" w:hAnsi="Nikosh" w:cs="Nikosh"/>
          <w:b/>
          <w:bCs/>
          <w:color w:val="000000"/>
          <w:sz w:val="36"/>
          <w:szCs w:val="36"/>
        </w:rPr>
        <w:t>:</w:t>
      </w:r>
    </w:p>
    <w:p w:rsidR="00456FDB" w:rsidRPr="00456FDB" w:rsidRDefault="00456FDB" w:rsidP="00456FDB">
      <w:pPr>
        <w:shd w:val="clear" w:color="auto" w:fill="FFFFFF"/>
        <w:spacing w:after="0" w:line="240" w:lineRule="auto"/>
        <w:jc w:val="center"/>
        <w:rPr>
          <w:rFonts w:ascii="SolaimanLipi ANSI" w:hAnsi="SolaimanLipi ANSI"/>
          <w:color w:val="000000"/>
          <w:sz w:val="21"/>
          <w:szCs w:val="21"/>
        </w:rPr>
      </w:pPr>
    </w:p>
    <w:p w:rsidR="00456FDB" w:rsidRDefault="00456FDB" w:rsidP="00456FDB">
      <w:pPr>
        <w:shd w:val="clear" w:color="auto" w:fill="FFFFFF"/>
        <w:spacing w:after="0" w:line="240" w:lineRule="auto"/>
        <w:jc w:val="both"/>
        <w:rPr>
          <w:rFonts w:ascii="Nikosh" w:hAnsi="Nikosh" w:cs="Nikosh"/>
          <w:color w:val="000000"/>
          <w:sz w:val="27"/>
          <w:szCs w:val="27"/>
          <w:cs/>
          <w:lang w:bidi="bn-BD"/>
        </w:rPr>
      </w:pPr>
      <w:r w:rsidRPr="00456FDB">
        <w:rPr>
          <w:rFonts w:ascii="Nikosh" w:hAnsi="Nikosh" w:cs="Nikosh"/>
          <w:color w:val="000000"/>
          <w:sz w:val="27"/>
          <w:szCs w:val="27"/>
          <w:cs/>
          <w:lang w:bidi="bn-BD"/>
        </w:rPr>
        <w:t xml:space="preserve">আদালতের নির্ধারিত প্রক্রিয়ার বাইরে গিয়ে স্বল্পতম সময়ে বিরোধ নিষ্পত্তির প্রক্রিয়াকে বিকল্প বিরোধ নিষ্পত্তি </w:t>
      </w:r>
      <w:r w:rsidRPr="00456FDB">
        <w:rPr>
          <w:color w:val="000000"/>
          <w:sz w:val="27"/>
          <w:szCs w:val="27"/>
          <w:cs/>
          <w:lang w:bidi="bn-BD"/>
        </w:rPr>
        <w:t>(</w:t>
      </w:r>
      <w:r w:rsidRPr="00456FDB">
        <w:rPr>
          <w:color w:val="000000"/>
          <w:sz w:val="27"/>
          <w:szCs w:val="27"/>
        </w:rPr>
        <w:t>ADR)</w:t>
      </w:r>
      <w:r w:rsidRPr="00456FDB">
        <w:rPr>
          <w:rFonts w:ascii="Nikosh" w:hAnsi="Nikosh" w:cs="Nikosh"/>
          <w:color w:val="000000"/>
          <w:sz w:val="27"/>
          <w:szCs w:val="27"/>
        </w:rPr>
        <w:t xml:space="preserve"> </w:t>
      </w:r>
      <w:r w:rsidRPr="00456FDB">
        <w:rPr>
          <w:rFonts w:ascii="Nikosh" w:hAnsi="Nikosh" w:cs="Nikosh"/>
          <w:color w:val="000000"/>
          <w:sz w:val="27"/>
          <w:szCs w:val="27"/>
          <w:cs/>
          <w:lang w:bidi="bn-BD"/>
        </w:rPr>
        <w:t xml:space="preserve">বলে। এটি বিরোধ নিষ্পত্তির ক্ষেত্রে একটি সামগ্রিক ও বহুপাক্ষিক পর্যালোচনা যাতে ‍উভয়পক্ষ লাভবান হয়ে থাকে। এতে করদাতারা যেমন তাদের মামলার খরচ থেকে রেহাই পেয়ে থাকেন তেমনি সরকারও দ্রুত রাজস্ব আদায় করতে সক্ষম হয়। এ প্রক্রিয়ার মাধ্যমে দ্রুত বিরোধ নিষ্পত্তি করা যায়। ফলে করদাতা ও সরকার উভয়ই উপকৃত হয়। বিশ্বব্যাপী এডিআর পদ্ধতির সাফল্যের ধারাবাহিকতায় ২০১২ </w:t>
      </w:r>
      <w:r w:rsidR="00BE5773">
        <w:rPr>
          <w:rFonts w:ascii="Nikosh" w:hAnsi="Nikosh" w:cs="Nikosh"/>
          <w:color w:val="000000"/>
          <w:sz w:val="27"/>
          <w:szCs w:val="27"/>
          <w:cs/>
          <w:lang w:bidi="bn-BD"/>
        </w:rPr>
        <w:t>সাল</w:t>
      </w:r>
      <w:r w:rsidRPr="00456FDB">
        <w:rPr>
          <w:rFonts w:ascii="Nikosh" w:hAnsi="Nikosh" w:cs="Nikosh"/>
          <w:color w:val="000000"/>
          <w:sz w:val="27"/>
          <w:szCs w:val="27"/>
          <w:cs/>
          <w:lang w:bidi="bn-BD"/>
        </w:rPr>
        <w:t xml:space="preserve"> হতে বাংলাদেশের </w:t>
      </w:r>
      <w:r w:rsidR="00873266">
        <w:rPr>
          <w:rFonts w:ascii="Nikosh" w:hAnsi="Nikosh" w:cs="Nikosh"/>
          <w:color w:val="000000"/>
          <w:sz w:val="27"/>
          <w:szCs w:val="27"/>
          <w:cs/>
          <w:lang w:bidi="bn-BD"/>
        </w:rPr>
        <w:t>ভ্যাট</w:t>
      </w:r>
      <w:r w:rsidRPr="00456FDB">
        <w:rPr>
          <w:rFonts w:ascii="Nikosh" w:hAnsi="Nikosh" w:cs="Nikosh"/>
          <w:color w:val="000000"/>
          <w:sz w:val="27"/>
          <w:szCs w:val="27"/>
          <w:cs/>
          <w:lang w:bidi="bn-BD"/>
        </w:rPr>
        <w:t xml:space="preserve"> প্রশাসনে এ পদ্ধতি গ্রহণ করা হয়েছে।</w:t>
      </w:r>
    </w:p>
    <w:p w:rsidR="00540530" w:rsidRPr="00456FDB" w:rsidRDefault="00540530" w:rsidP="00456FDB">
      <w:pPr>
        <w:shd w:val="clear" w:color="auto" w:fill="FFFFFF"/>
        <w:spacing w:after="0" w:line="240" w:lineRule="auto"/>
        <w:jc w:val="both"/>
        <w:rPr>
          <w:rFonts w:ascii="SolaimanLipi ANSI" w:hAnsi="SolaimanLipi ANSI"/>
          <w:color w:val="000000"/>
          <w:sz w:val="11"/>
          <w:szCs w:val="21"/>
        </w:rPr>
      </w:pPr>
    </w:p>
    <w:p w:rsidR="00456FDB" w:rsidRDefault="00456FDB" w:rsidP="00456FDB">
      <w:pPr>
        <w:shd w:val="clear" w:color="auto" w:fill="FFFFFF"/>
        <w:spacing w:after="0" w:line="240" w:lineRule="auto"/>
        <w:jc w:val="both"/>
        <w:rPr>
          <w:rFonts w:ascii="Nikosh" w:hAnsi="Nikosh" w:cs="Nikosh"/>
          <w:color w:val="000000"/>
          <w:sz w:val="27"/>
          <w:szCs w:val="27"/>
          <w:lang w:bidi="bn-BD"/>
        </w:rPr>
      </w:pPr>
      <w:r w:rsidRPr="00456FDB">
        <w:rPr>
          <w:rFonts w:ascii="Nikosh" w:hAnsi="Nikosh" w:cs="Nikosh"/>
          <w:color w:val="000000"/>
          <w:sz w:val="27"/>
          <w:szCs w:val="27"/>
          <w:cs/>
          <w:lang w:bidi="bn-BD"/>
        </w:rPr>
        <w:t>আপীল</w:t>
      </w:r>
      <w:r w:rsidRPr="00456FDB">
        <w:rPr>
          <w:rFonts w:ascii="Nikosh" w:hAnsi="Nikosh" w:cs="Nikosh"/>
          <w:color w:val="000000"/>
          <w:sz w:val="27"/>
          <w:szCs w:val="27"/>
        </w:rPr>
        <w:t>, </w:t>
      </w:r>
      <w:r w:rsidRPr="00456FDB">
        <w:rPr>
          <w:rFonts w:ascii="Nikosh" w:hAnsi="Nikosh" w:cs="Nikosh"/>
          <w:color w:val="000000"/>
          <w:sz w:val="27"/>
          <w:szCs w:val="27"/>
          <w:cs/>
          <w:lang w:bidi="bn-BD"/>
        </w:rPr>
        <w:t>ট্রাইব্যুনাল বা মহামান্য হাইকোর্ট/সুপ্রীম কোর্টে বিচারাধীন মামলার ক্ষেত্রে</w:t>
      </w:r>
      <w:r w:rsidRPr="00456FDB">
        <w:rPr>
          <w:rFonts w:ascii="Nikosh" w:hAnsi="Nikosh" w:cs="Nikosh"/>
          <w:color w:val="000000"/>
          <w:sz w:val="27"/>
          <w:szCs w:val="27"/>
          <w:lang w:bidi="bn-BD"/>
        </w:rPr>
        <w:t> </w:t>
      </w:r>
      <w:r w:rsidRPr="00456FDB">
        <w:rPr>
          <w:color w:val="000000"/>
          <w:sz w:val="27"/>
          <w:szCs w:val="27"/>
          <w:lang w:bidi="bn-BD"/>
        </w:rPr>
        <w:t>ADR</w:t>
      </w:r>
      <w:r w:rsidRPr="00456FDB">
        <w:rPr>
          <w:rFonts w:ascii="Nikosh" w:hAnsi="Nikosh" w:cs="Nikosh"/>
          <w:color w:val="000000"/>
          <w:sz w:val="27"/>
          <w:szCs w:val="27"/>
        </w:rPr>
        <w:t> </w:t>
      </w:r>
      <w:r w:rsidRPr="00456FDB">
        <w:rPr>
          <w:rFonts w:ascii="Nikosh" w:hAnsi="Nikosh" w:cs="Nikosh"/>
          <w:color w:val="000000"/>
          <w:sz w:val="27"/>
          <w:szCs w:val="27"/>
          <w:cs/>
          <w:lang w:bidi="bn-BD"/>
        </w:rPr>
        <w:t xml:space="preserve">এর মাধ্যমে উক্ত মামলা নিষ্পত্তি করা যায়। জাতীয় রাজস্ব বোর্ড কর্তৃক মনোনীত একজন নিরপেক্ষ সহায়তাকারীর মধ্যস্থতায় করদাতা ও </w:t>
      </w:r>
      <w:r w:rsidR="00EA39FC">
        <w:rPr>
          <w:rFonts w:ascii="Nikosh" w:hAnsi="Nikosh" w:cs="Nikosh"/>
          <w:color w:val="000000"/>
          <w:sz w:val="27"/>
          <w:szCs w:val="27"/>
          <w:cs/>
          <w:lang w:bidi="bn-BD"/>
        </w:rPr>
        <w:t>ভ্যাট</w:t>
      </w:r>
      <w:r w:rsidRPr="00456FDB">
        <w:rPr>
          <w:rFonts w:ascii="Nikosh" w:hAnsi="Nikosh" w:cs="Nikosh"/>
          <w:color w:val="000000"/>
          <w:sz w:val="27"/>
          <w:szCs w:val="27"/>
          <w:cs/>
          <w:lang w:bidi="bn-BD"/>
        </w:rPr>
        <w:t xml:space="preserve"> বিভাগের প্রতিনিধিদের মতৈক্যের ভিত্তিতে চুক্তিপত্র সম্পাদনের মাধ্যমে আবেদন নিষ্পত্তি করা হয়। এক্ষেত্রে মামলাটি যে আপীল কর্তৃপক্ষের নিকট </w:t>
      </w:r>
      <w:r w:rsidR="00EA39FC">
        <w:rPr>
          <w:rFonts w:ascii="Nikosh" w:hAnsi="Nikosh" w:cs="Nikosh"/>
          <w:color w:val="000000"/>
          <w:sz w:val="27"/>
          <w:szCs w:val="27"/>
          <w:cs/>
          <w:lang w:bidi="bn-BD"/>
        </w:rPr>
        <w:t>চলমান</w:t>
      </w:r>
      <w:r w:rsidRPr="00456FDB">
        <w:rPr>
          <w:rFonts w:ascii="Nikosh" w:hAnsi="Nikosh" w:cs="Nikosh"/>
          <w:color w:val="000000"/>
          <w:sz w:val="27"/>
          <w:szCs w:val="27"/>
          <w:cs/>
          <w:lang w:bidi="bn-BD"/>
        </w:rPr>
        <w:t xml:space="preserve"> আছে উক্ত কর্তৃপক্ষের অনুমতি গ্রহণপূর্বক আবেদনপত্র সংশ্লিষ্ট আপীল কর্তৃপক্ষের নিকট দাখিল করতে হয়। মামলা নিষ্পত্তির জন্য করদাতাকে </w:t>
      </w:r>
      <w:r w:rsidR="00BE5773">
        <w:rPr>
          <w:rFonts w:ascii="Nikosh" w:hAnsi="Nikosh" w:cs="Nikosh"/>
          <w:color w:val="000000"/>
          <w:sz w:val="27"/>
          <w:szCs w:val="27"/>
          <w:cs/>
          <w:lang w:bidi="bn-BD"/>
        </w:rPr>
        <w:t>সর্বোচ্চ ৫০,০০০ টাকা</w:t>
      </w:r>
      <w:r w:rsidRPr="00456FDB">
        <w:rPr>
          <w:rFonts w:ascii="Nikosh" w:hAnsi="Nikosh" w:cs="Nikosh"/>
          <w:color w:val="000000"/>
          <w:sz w:val="27"/>
          <w:szCs w:val="27"/>
          <w:cs/>
          <w:lang w:bidi="bn-BD"/>
        </w:rPr>
        <w:t xml:space="preserve">  ফিস প্রদান করতে হয়। এডিআরে মতৈক্য না হওয়ার ক্ষেত্রে করদাতা পুনরায় আপীল প্রক্রিয়ায় ফিরে যেতে পারেন।</w:t>
      </w:r>
      <w:r w:rsidRPr="00456FDB">
        <w:rPr>
          <w:rFonts w:ascii="Nikosh" w:hAnsi="Nikosh" w:cs="Nikosh"/>
          <w:color w:val="000000"/>
          <w:sz w:val="27"/>
          <w:szCs w:val="27"/>
          <w:lang w:bidi="bn-BD"/>
        </w:rPr>
        <w:t>   </w:t>
      </w:r>
    </w:p>
    <w:p w:rsidR="006023CD" w:rsidRDefault="006023CD" w:rsidP="00456FDB">
      <w:pPr>
        <w:shd w:val="clear" w:color="auto" w:fill="FFFFFF"/>
        <w:spacing w:after="0" w:line="240" w:lineRule="auto"/>
        <w:jc w:val="both"/>
        <w:rPr>
          <w:rFonts w:ascii="Nikosh" w:hAnsi="Nikosh" w:cs="Nikosh"/>
          <w:color w:val="000000"/>
          <w:sz w:val="27"/>
          <w:szCs w:val="27"/>
          <w:lang w:bidi="bn-BD"/>
        </w:rPr>
      </w:pPr>
    </w:p>
    <w:p w:rsidR="00AF6341" w:rsidRPr="00805ED6" w:rsidRDefault="00AF6341" w:rsidP="00AF6341">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বিকল্প বিরোধ-নিষ্পত্তির জন্য আবেদনপত্র দাখিল</w:t>
      </w:r>
      <w:r w:rsidR="00EE4AED">
        <w:rPr>
          <w:rFonts w:ascii="Nikosh" w:eastAsia="Nikosh" w:hAnsi="Nikosh" w:cs="Nikosh"/>
          <w:b/>
          <w:color w:val="000000"/>
          <w:sz w:val="28"/>
          <w:szCs w:val="26"/>
          <w:lang w:bidi="bn-BD"/>
        </w:rPr>
        <w:t xml:space="preserve"> :</w:t>
      </w:r>
    </w:p>
    <w:p w:rsidR="00AF6341" w:rsidRPr="00A3751F" w:rsidRDefault="00AF6341" w:rsidP="00AF6341">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(১) </w:t>
      </w:r>
      <w:r w:rsidR="00EE4AED">
        <w:rPr>
          <w:rFonts w:ascii="Nikosh" w:eastAsia="Nikosh" w:hAnsi="Nikosh" w:cs="Nikosh"/>
          <w:color w:val="000000"/>
          <w:sz w:val="26"/>
          <w:szCs w:val="26"/>
          <w:lang w:bidi="bn-BD"/>
        </w:rPr>
        <w:t xml:space="preserve">মূল্য সংযোজন কর আইন, ১৯৯১ এর </w:t>
      </w:r>
      <w:r w:rsidRPr="00A3751F">
        <w:rPr>
          <w:rFonts w:ascii="Nikosh" w:eastAsia="Nikosh" w:hAnsi="Nikosh" w:cs="Nikosh"/>
          <w:color w:val="000000"/>
          <w:sz w:val="26"/>
          <w:szCs w:val="26"/>
          <w:lang w:bidi="bn-BD"/>
        </w:rPr>
        <w:t>ধারা ৪১গ এ বর্ণিত কোনো বিকল্প বিরোধ-নিষ্পত্তির জন্য সংক্ষুব্ধ ব্যক্তি বিকল্প বিরোধ-নিষ্পত্তি ব্যবস্থা প্রবর্তনের পূর্বে উদ্ভূত এবং নিষ্পন্নাধীন বিরোধসমূহের ক্ষেত্রে, সংশ্লিষ্ট কর্তৃপক্ষ তথা মূল্য সংযোজন কর কমিশনার, ন্যায়-নির্ণয়কারী কর্তৃপক্ষ বা, ক্ষেত্রমত, আপিলাত কর্তৃপক্ষের নিকট, বিধি দ্বারা নির্ধারিত পদ্ধতিতে আবেদন করিতে পারিবেন।</w:t>
      </w:r>
    </w:p>
    <w:p w:rsidR="00AF6341" w:rsidRPr="00A3751F" w:rsidRDefault="00AF6341" w:rsidP="00AF6341">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(২) উপ-ধারা (১) এর অধীন আবেদন দাখিলের সময় সংক্ষুব্ধ আবেদনকারী এইমর্মে অঙ্গীকারনামা দাখিল করিবেন যে, সংশ্লিষ্ট বিরোধের ক্ষেত্রে এই আইনের অধীন ন্যায়-নির্ণয়ন সম্পন্ন বা চূড়ান্তভাবে নিষ্পত্তি করা হয় নাই।</w:t>
      </w:r>
    </w:p>
    <w:p w:rsidR="00AF6341" w:rsidRPr="00A3751F" w:rsidRDefault="00AF6341" w:rsidP="00AF6341">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(৩) বিকল্প বিরোধ-নিষ্পত্তি প্রক্রিয়া প্রবর্তনের পর এই আইনের ধারা ৩৭, ৪২ ও ৫৫ এর অধীন সংশ্লিষ্ট ন্যায়-নির্ণয়কারী কর্মকর্তা বা আপিলাত কর্তৃপক্ষ কর্তৃক ইস্যুকৃত কারণ দর্শানো নোটিশ, দাবীনামা সংক্রান্ত নোটিশ, মূল্য সংযোজন কর ও সম্পূরক শুল্ক নির্ধারণ সংক্রান্ত নোটিশ বা ধারা ৫ এর অধীন মূল্য অনুমোদন সংক্রান্ত কোনো সিদ্ধান্ত বা এতদ্সংক্রান্ত অন্য যে কোন নোটিশ হইতে উদ্ভূত কোনো বিরোধের ক্ষেত্রে উক্তরূপ নোটিশ জারির ২০ (বিশ) কার্যদিবসের মধ্যে সংক্ষুব্ধ ব্যক্তিকে বিকল্প বিরোধ-নিষ্পত্তির জন্য আবেদন করিতে হইবে।</w:t>
      </w:r>
    </w:p>
    <w:p w:rsidR="00AF6341" w:rsidRPr="00A3751F" w:rsidRDefault="00AF6341" w:rsidP="00AF6341">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(৪) বিকল্প বিরোধ-নিষ্পত্তিযোগ্য কোন মামলা, যাহা সুপ্রীম কোর্টের আপীল বিভাগ বা হাইকোর্ট বিভাগে বিচারাধীন রহিয়াছে, উহা সংক্ষুব্ধ ব্যক্তির আবেদনের ভিত্তিতে অথবা সংশ্লিষ্ট বিভাগ স্বতঃপ্রবৃত্ত হইয়া, যথাযথ কর্তৃপক্ষের নিকট বিকল্প পদ্ধতিতে বিরোধ নিষ্পত্তির জন্য প্রেরণ করিতে পারিবেন:</w:t>
      </w:r>
    </w:p>
    <w:p w:rsidR="00AF6341" w:rsidRPr="00A3751F" w:rsidRDefault="00AF6341" w:rsidP="00AF6341">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তবে শর্ত থাকে যে, কোন সংক্ষুব্ধ ব্যক্তির আবেদনের প্রেক্ষিতে কোন মামলা বিকল্প পদ্ধতিতে বিরোধ নিষ্পত্তির জন্য প্রেরণের ক্ষেত্রে সংশ্লিষ্ট বিভাগের অনুমতির প্রয়োজন হইবে।</w:t>
      </w:r>
    </w:p>
    <w:p w:rsidR="00AF6341" w:rsidRPr="00A3751F" w:rsidRDefault="00AF6341" w:rsidP="00AF6341">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(৫) হাইকোর্ট বিভাগ বা আপিল বিভাগ কর্তৃক বিকল্প বিরোধ-নিষ্পত্তি প্রক্রিয়ার জন্য অনুমতি প্রদানের পর বিকল্প বিরোধ-নিষ্পত্তি প্রক্রিয়া সম্পন্ন হওয়ার মেয়াদকাল পর্যন্ত, ক্ষেত্রমত, সংশ্লিষ্ট আদালতে মামলাটি স্থগিত (Stay) থাকিবে।</w:t>
      </w:r>
    </w:p>
    <w:p w:rsidR="006023CD" w:rsidRDefault="00AF6341" w:rsidP="00AF6341">
      <w:pPr>
        <w:shd w:val="clear" w:color="auto" w:fill="FFFFFF"/>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(৬) যদি হাইকোর্ট বিভাগ বা আপিল বিভাগ উপ-ধারা (৪) এর অধীন কোনো আবেদনের ক্ষেত্রে বিকল্প বিরোধ-নিষ্পত্তি প্রক্রিয়ায় বিষয়টি নিষ্পন্নের জন্য সংশ্লিষ্ট কোন কর্তৃপক্ষকে নির্দেশনা প্রদানসহ আবেদনপত্রটি মঞ্জুর করেন, তাহা হইলে নির্দেশিত কর্তৃপক্ষ, আইন দ্বারা বারিত না হইলে, উক্তরূপ নির্দেশিত পন্থায় মামলাটি নিষ্পত্তি করিবেন।</w:t>
      </w:r>
    </w:p>
    <w:p w:rsidR="00EE4AED" w:rsidRDefault="00EE4AED" w:rsidP="00AF6341">
      <w:pPr>
        <w:shd w:val="clear" w:color="auto" w:fill="FFFFFF"/>
        <w:spacing w:after="0" w:line="240" w:lineRule="auto"/>
        <w:jc w:val="both"/>
        <w:rPr>
          <w:rFonts w:ascii="Nikosh" w:eastAsia="Nikosh" w:hAnsi="Nikosh" w:cs="Nikosh"/>
          <w:color w:val="000000"/>
          <w:sz w:val="26"/>
          <w:szCs w:val="26"/>
          <w:lang w:bidi="bn-BD"/>
        </w:rPr>
      </w:pPr>
    </w:p>
    <w:p w:rsidR="009A0750" w:rsidRPr="00805ED6" w:rsidRDefault="009A0750" w:rsidP="009A0750">
      <w:pPr>
        <w:autoSpaceDE w:val="0"/>
        <w:autoSpaceDN w:val="0"/>
        <w:adjustRightInd w:val="0"/>
        <w:spacing w:after="0" w:line="240" w:lineRule="auto"/>
        <w:jc w:val="both"/>
        <w:rPr>
          <w:rFonts w:ascii="Nikosh" w:eastAsia="Nikosh" w:hAnsi="Nikosh" w:cs="Nikosh"/>
          <w:b/>
          <w:color w:val="000000"/>
          <w:sz w:val="28"/>
          <w:szCs w:val="26"/>
          <w:lang w:bidi="bn-BD"/>
        </w:rPr>
      </w:pPr>
      <w:r w:rsidRPr="009A0750">
        <w:rPr>
          <w:rFonts w:ascii="Nikosh" w:eastAsia="Nikosh" w:hAnsi="Nikosh" w:cs="Nikosh" w:hint="cs"/>
          <w:b/>
          <w:color w:val="000000"/>
          <w:sz w:val="28"/>
          <w:szCs w:val="26"/>
          <w:lang w:bidi="bn-BD"/>
        </w:rPr>
        <w:t>বিকল্প</w:t>
      </w:r>
      <w:r w:rsidRPr="009A0750">
        <w:rPr>
          <w:rFonts w:ascii="Nikosh" w:eastAsia="Nikosh" w:hAnsi="Nikosh" w:cs="Nikosh"/>
          <w:b/>
          <w:color w:val="000000"/>
          <w:sz w:val="28"/>
          <w:szCs w:val="26"/>
          <w:lang w:bidi="bn-BD"/>
        </w:rPr>
        <w:t xml:space="preserve"> </w:t>
      </w:r>
      <w:r w:rsidRPr="009A0750">
        <w:rPr>
          <w:rFonts w:ascii="Nikosh" w:eastAsia="Nikosh" w:hAnsi="Nikosh" w:cs="Nikosh" w:hint="cs"/>
          <w:b/>
          <w:color w:val="000000"/>
          <w:sz w:val="28"/>
          <w:szCs w:val="26"/>
          <w:lang w:bidi="bn-BD"/>
        </w:rPr>
        <w:t>বিরোধ</w:t>
      </w:r>
      <w:r w:rsidRPr="00805ED6">
        <w:rPr>
          <w:rFonts w:ascii="Nikosh" w:eastAsia="Nikosh" w:hAnsi="Nikosh" w:cs="Nikosh"/>
          <w:b/>
          <w:color w:val="000000"/>
          <w:sz w:val="28"/>
          <w:szCs w:val="26"/>
          <w:lang w:bidi="bn-BD"/>
        </w:rPr>
        <w:t xml:space="preserve"> নিষ্পত্তির সময়সীমা</w:t>
      </w:r>
      <w:r>
        <w:rPr>
          <w:rFonts w:ascii="Nikosh" w:eastAsia="Nikosh" w:hAnsi="Nikosh" w:cs="Nikosh"/>
          <w:b/>
          <w:color w:val="000000"/>
          <w:sz w:val="28"/>
          <w:szCs w:val="26"/>
          <w:lang w:bidi="bn-BD"/>
        </w:rPr>
        <w:t xml:space="preserve"> :</w:t>
      </w:r>
    </w:p>
    <w:p w:rsidR="009A0750" w:rsidRPr="00A3751F" w:rsidRDefault="009A0750" w:rsidP="009A0750">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(১) বিকল্প বিরোধ-নিষ্পত্তির প্রক্রিয়াধীন কোনো আবেদনপত্র যেই মূল্য সংযোজন কর কমিশনারেটে দাখিল করা হইয়াছে, সেই একই কমিশনারেটে উক্ত বিরোধের উদ্ভব হইয়া থাকিলে, তাহা নিষ্পত্তি সংক্রান্ত সকল আনুষ্ঠানিকতা বা </w:t>
      </w:r>
      <w:r w:rsidRPr="00A3751F">
        <w:rPr>
          <w:rFonts w:ascii="Nikosh" w:eastAsia="Nikosh" w:hAnsi="Nikosh" w:cs="Nikosh"/>
          <w:color w:val="000000"/>
          <w:sz w:val="26"/>
          <w:szCs w:val="26"/>
          <w:lang w:bidi="bn-BD"/>
        </w:rPr>
        <w:lastRenderedPageBreak/>
        <w:t>সমঝোতা, মতৈক্য বা মতানৈক্য বা নিষ্পত্তি উক্ত আবেদনপত্র দাখিলের সর্বোচ্চ ৩০ (ত্রিশ) কার্যদিবসের মধ্যে সম্পন্ন করিতে হইবে।</w:t>
      </w:r>
    </w:p>
    <w:p w:rsidR="009A0750" w:rsidRDefault="009A0750" w:rsidP="009A0750">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(২) বিকল্প বিরোধ-নিষ্পত্তি প্রক্রিয়ায় দাখিলকৃত আবেদনপত্র সংশ্লিষ্ট (আপিল), আপিলাত ট্রাইব্যুনাল অথবা অন্যকোনো আদালত যেখানে উহা নিষ্পন্নাধীন রহিয়াছে, তাহা আবেদনপত্র দাখিলের সর্বোচ্চ ৫০ (পঞ্চাশ) কার্যদিবসের মধ্যে নিষ্পত্তি করিতে হইবে।</w:t>
      </w:r>
    </w:p>
    <w:p w:rsidR="00852664" w:rsidRDefault="00852664" w:rsidP="009A0750">
      <w:pPr>
        <w:autoSpaceDE w:val="0"/>
        <w:autoSpaceDN w:val="0"/>
        <w:adjustRightInd w:val="0"/>
        <w:spacing w:after="0" w:line="240" w:lineRule="auto"/>
        <w:jc w:val="both"/>
        <w:rPr>
          <w:rFonts w:ascii="Nikosh" w:eastAsia="Nikosh" w:hAnsi="Nikosh" w:cs="Nikosh"/>
          <w:color w:val="000000"/>
          <w:sz w:val="26"/>
          <w:szCs w:val="26"/>
          <w:lang w:bidi="bn-BD"/>
        </w:rPr>
      </w:pPr>
    </w:p>
    <w:p w:rsidR="00852664" w:rsidRPr="00D928B6" w:rsidRDefault="00852664" w:rsidP="00852664">
      <w:pPr>
        <w:autoSpaceDE w:val="0"/>
        <w:autoSpaceDN w:val="0"/>
        <w:adjustRightInd w:val="0"/>
        <w:spacing w:after="0" w:line="240" w:lineRule="auto"/>
        <w:jc w:val="both"/>
        <w:rPr>
          <w:rFonts w:ascii="Nikosh" w:eastAsia="Nikosh" w:hAnsi="Nikosh" w:cs="Nikosh"/>
          <w:b/>
          <w:color w:val="000000"/>
          <w:sz w:val="30"/>
          <w:szCs w:val="26"/>
          <w:lang w:bidi="bn-BD"/>
        </w:rPr>
      </w:pPr>
      <w:r w:rsidRPr="00D928B6">
        <w:rPr>
          <w:rFonts w:ascii="Nikosh" w:eastAsia="Nikosh" w:hAnsi="Nikosh" w:cs="Nikosh" w:hint="cs"/>
          <w:b/>
          <w:color w:val="000000"/>
          <w:sz w:val="30"/>
          <w:szCs w:val="26"/>
          <w:lang w:bidi="bn-BD"/>
        </w:rPr>
        <w:t>সহায়তাকারীর</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যোগ্যতা</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নিয়োগ</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এবং</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তালিকা</w:t>
      </w:r>
      <w:r>
        <w:rPr>
          <w:rFonts w:ascii="Nikosh" w:eastAsia="Nikosh" w:hAnsi="Nikosh" w:cs="Nikosh"/>
          <w:b/>
          <w:color w:val="000000"/>
          <w:sz w:val="30"/>
          <w:szCs w:val="26"/>
          <w:lang w:bidi="bn-BD"/>
        </w:rPr>
        <w:t xml:space="preserve"> :</w:t>
      </w:r>
    </w:p>
    <w:p w:rsidR="00852664" w:rsidRPr="00880D2F" w:rsidRDefault="00852664" w:rsidP="00852664">
      <w:pPr>
        <w:autoSpaceDE w:val="0"/>
        <w:autoSpaceDN w:val="0"/>
        <w:adjustRightInd w:val="0"/>
        <w:spacing w:after="0" w:line="240" w:lineRule="auto"/>
        <w:jc w:val="both"/>
        <w:rPr>
          <w:sz w:val="24"/>
          <w:szCs w:val="24"/>
        </w:rPr>
      </w:pPr>
      <w:r w:rsidRPr="00880D2F">
        <w:rPr>
          <w:rFonts w:ascii="Nikosh" w:eastAsia="Nikosh" w:hAnsi="Nikosh" w:cs="Nikosh"/>
          <w:color w:val="000000"/>
          <w:sz w:val="26"/>
          <w:szCs w:val="26"/>
          <w:cs/>
          <w:lang w:bidi="bn-BD"/>
        </w:rPr>
        <w:t xml:space="preserve"> (১) এই বিধিমালার উদ্দেশ্য</w:t>
      </w:r>
      <w:r>
        <w:rPr>
          <w:rFonts w:ascii="Nikosh" w:eastAsia="Nikosh" w:hAnsi="Nikosh" w:cs="Nikosh"/>
          <w:color w:val="000000"/>
          <w:sz w:val="26"/>
          <w:szCs w:val="26"/>
          <w:cs/>
          <w:lang w:bidi="bn-BD"/>
        </w:rPr>
        <w:t xml:space="preserve"> পূরণকল্পে বোর্ড, ফেডারেশন চেম্বা</w:t>
      </w:r>
      <w:r w:rsidRPr="00880D2F">
        <w:rPr>
          <w:rFonts w:ascii="Nikosh" w:eastAsia="Nikosh" w:hAnsi="Nikosh" w:cs="Nikosh"/>
          <w:color w:val="000000"/>
          <w:sz w:val="26"/>
          <w:szCs w:val="26"/>
          <w:cs/>
          <w:lang w:bidi="bn-BD"/>
        </w:rPr>
        <w:t>রের সাথে আলোচনাক্রমে নিম্নবর্ণিত যোগ্যতা সম্পন্ন ব্যক্তিগণের সমন্বয়ে</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সহায়তাকারীর </w:t>
      </w:r>
      <w:r>
        <w:rPr>
          <w:rFonts w:ascii="Nikosh" w:eastAsia="Nikosh" w:hAnsi="Nikosh" w:cs="Nikosh"/>
          <w:color w:val="000000"/>
          <w:sz w:val="26"/>
          <w:szCs w:val="26"/>
          <w:cs/>
          <w:lang w:bidi="bn-BD"/>
        </w:rPr>
        <w:t>একটি তালিকা প্রস্তুত করিবে, যথা :-</w:t>
      </w:r>
      <w:r w:rsidRPr="00880D2F">
        <w:rPr>
          <w:rFonts w:ascii="Nikosh" w:eastAsia="Nikosh" w:hAnsi="Nikosh" w:cs="Nikosh"/>
          <w:color w:val="000000"/>
          <w:sz w:val="26"/>
          <w:szCs w:val="26"/>
          <w:cs/>
          <w:lang w:bidi="bn-BD"/>
        </w:rPr>
        <w:t xml:space="preserve"> </w:t>
      </w:r>
    </w:p>
    <w:p w:rsidR="00852664" w:rsidRPr="00880D2F" w:rsidRDefault="00852664" w:rsidP="00852664">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(ক) মূল্য সংযোজন কর বিষয়ে দক্ষ ও অভিজ্ঞ যুগ্ম কমিশনারের নিম্নে নহেন এইরূপ</w:t>
      </w:r>
      <w:r>
        <w:rPr>
          <w:rFonts w:ascii="Nikosh" w:eastAsia="Nikosh" w:hAnsi="Nikosh" w:cs="Nikosh"/>
          <w:color w:val="000000"/>
          <w:sz w:val="26"/>
          <w:szCs w:val="26"/>
          <w:cs/>
          <w:lang w:bidi="bn-BD"/>
        </w:rPr>
        <w:t xml:space="preserve"> অবসর প্রাপ্ত কোন মূ</w:t>
      </w:r>
      <w:r w:rsidRPr="00880D2F">
        <w:rPr>
          <w:rFonts w:ascii="Nikosh" w:eastAsia="Nikosh" w:hAnsi="Nikosh" w:cs="Nikosh"/>
          <w:color w:val="000000"/>
          <w:sz w:val="26"/>
          <w:szCs w:val="26"/>
          <w:cs/>
          <w:lang w:bidi="bn-BD"/>
        </w:rPr>
        <w:t xml:space="preserve">ল্য সংযোজন কর কর্মকর্তা; </w:t>
      </w:r>
    </w:p>
    <w:p w:rsidR="00852664" w:rsidRPr="00880D2F" w:rsidRDefault="00852664" w:rsidP="00852664">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(খ) অতিরিক্ত জেলা জজ এর নিম্নে নহেন এইরূপ বাংলাদেশ জুডিসিয়াল সার্ভিসের</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অবসর প্রাপ্ত কোন কর্মকর্তা; </w:t>
      </w:r>
    </w:p>
    <w:p w:rsidR="00852664" w:rsidRPr="00880D2F" w:rsidRDefault="00852664" w:rsidP="00852664">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(গ) মূল্য সংযোজন কর বিষয়ে অন্যূন সাত (৭) বৎসরের অভিজ্ঞতা সম্পন্ন আইনজীবী বা</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চার্টার্ড একাউন্টেন্ট; </w:t>
      </w:r>
    </w:p>
    <w:p w:rsidR="00852664" w:rsidRPr="00880D2F" w:rsidRDefault="00852664" w:rsidP="00852664">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(ঘ) উপ-সচিবের নিম্নে নহে এইরূপ আইন ও লেজিসলেটিভ বিষয়ে দক্ষ ও অভিজ্ঞ</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অবসর প্রাপ্ত কোন কর্মকর্তা; </w:t>
      </w:r>
    </w:p>
    <w:p w:rsidR="00852664" w:rsidRDefault="00852664" w:rsidP="00852664">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(ঙ) মূল্য সংযোজন কর বিষয়ে দক্ষ ও অভিজ্ঞ  কোন ব্যবসায়ী।</w:t>
      </w:r>
    </w:p>
    <w:p w:rsidR="00852664" w:rsidRDefault="00852664" w:rsidP="00852664">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(২) জাতীয় রাজস্ব বোর্ড ও ফেডারেশন চেম্বারের সাথে আলোচনাক্রমে, প্রতি ছয় মাস পর পর</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সহায়তাকারীগণের প্রত্যে</w:t>
      </w:r>
      <w:r>
        <w:rPr>
          <w:rFonts w:ascii="Nikosh" w:eastAsia="Nikosh" w:hAnsi="Nikosh" w:cs="Nikosh"/>
          <w:color w:val="000000"/>
          <w:sz w:val="26"/>
          <w:szCs w:val="26"/>
          <w:cs/>
          <w:lang w:bidi="bn-BD"/>
        </w:rPr>
        <w:t>কের কর্মতৎপরতা পর্যালোচনাপূর্ব</w:t>
      </w:r>
      <w:r w:rsidRPr="00880D2F">
        <w:rPr>
          <w:rFonts w:ascii="Nikosh" w:eastAsia="Nikosh" w:hAnsi="Nikosh" w:cs="Nikosh"/>
          <w:color w:val="000000"/>
          <w:sz w:val="26"/>
          <w:szCs w:val="26"/>
          <w:cs/>
          <w:lang w:bidi="bn-BD"/>
        </w:rPr>
        <w:t>ক উপ-বিধি (১) এর অধীন প্রস্তুতকৃত তালিকা</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সংশোধন করিতে পারিবে।</w:t>
      </w:r>
    </w:p>
    <w:p w:rsidR="00852664" w:rsidRDefault="00852664" w:rsidP="009A0750">
      <w:pPr>
        <w:autoSpaceDE w:val="0"/>
        <w:autoSpaceDN w:val="0"/>
        <w:adjustRightInd w:val="0"/>
        <w:spacing w:after="0" w:line="240" w:lineRule="auto"/>
        <w:jc w:val="both"/>
        <w:rPr>
          <w:rFonts w:ascii="Nikosh" w:eastAsia="Nikosh" w:hAnsi="Nikosh" w:cs="Nikosh"/>
          <w:color w:val="000000"/>
          <w:sz w:val="26"/>
          <w:szCs w:val="26"/>
          <w:lang w:bidi="bn-BD"/>
        </w:rPr>
      </w:pPr>
    </w:p>
    <w:p w:rsidR="00852664" w:rsidRPr="000E4E30" w:rsidRDefault="00852664" w:rsidP="00852664">
      <w:pPr>
        <w:autoSpaceDE w:val="0"/>
        <w:autoSpaceDN w:val="0"/>
        <w:adjustRightInd w:val="0"/>
        <w:spacing w:after="0" w:line="240" w:lineRule="auto"/>
        <w:jc w:val="both"/>
        <w:rPr>
          <w:rFonts w:ascii="Nikosh" w:eastAsia="Nikosh" w:hAnsi="Nikosh" w:cs="Nikosh"/>
          <w:b/>
          <w:color w:val="000000"/>
          <w:sz w:val="30"/>
          <w:szCs w:val="26"/>
          <w:lang w:bidi="bn-BD"/>
        </w:rPr>
      </w:pPr>
      <w:r w:rsidRPr="000E4E30">
        <w:rPr>
          <w:rFonts w:ascii="Nikosh" w:eastAsia="Nikosh" w:hAnsi="Nikosh" w:cs="Nikosh" w:hint="cs"/>
          <w:b/>
          <w:color w:val="000000"/>
          <w:sz w:val="30"/>
          <w:szCs w:val="26"/>
          <w:lang w:bidi="bn-BD"/>
        </w:rPr>
        <w:t>সহায়তাকারীর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ফি</w:t>
      </w:r>
      <w:r>
        <w:rPr>
          <w:rFonts w:ascii="Nikosh" w:eastAsia="Nikosh" w:hAnsi="Nikosh" w:cs="Nikosh"/>
          <w:b/>
          <w:color w:val="000000"/>
          <w:sz w:val="30"/>
          <w:szCs w:val="26"/>
          <w:lang w:bidi="bn-BD"/>
        </w:rPr>
        <w:t xml:space="preserve"> :</w:t>
      </w:r>
    </w:p>
    <w:p w:rsidR="00852664" w:rsidRDefault="00852664" w:rsidP="00852664">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(১) আইন ও এই বিধিমালার আওতাধীন কোন বিরোধ নিষ্পত্তির</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লক্ষ্যে মনোনীত সহায়তাকারীকে নিম্নবর্ণিত টেবিল উল্লিখিত হারে বিরোধীয় </w:t>
      </w:r>
      <w:r>
        <w:rPr>
          <w:rFonts w:ascii="Nikosh" w:eastAsia="Nikosh" w:hAnsi="Nikosh" w:cs="Nikosh"/>
          <w:color w:val="000000"/>
          <w:sz w:val="26"/>
          <w:szCs w:val="26"/>
          <w:cs/>
          <w:lang w:bidi="bn-BD"/>
        </w:rPr>
        <w:t xml:space="preserve">বিষয়ের </w:t>
      </w:r>
      <w:r w:rsidRPr="00880D2F">
        <w:rPr>
          <w:rFonts w:ascii="Nikosh" w:eastAsia="Nikosh" w:hAnsi="Nikosh" w:cs="Nikosh"/>
          <w:color w:val="000000"/>
          <w:sz w:val="26"/>
          <w:szCs w:val="26"/>
          <w:cs/>
          <w:lang w:bidi="bn-BD"/>
        </w:rPr>
        <w:t>মূল্য</w:t>
      </w:r>
      <w:r>
        <w:rPr>
          <w:rFonts w:ascii="Nikosh" w:eastAsia="Nikosh" w:hAnsi="Nikosh" w:cs="Nikosh"/>
          <w:color w:val="000000"/>
          <w:sz w:val="26"/>
          <w:szCs w:val="26"/>
          <w:cs/>
          <w:lang w:bidi="bn-BD"/>
        </w:rPr>
        <w:t xml:space="preserve">মান অনুসারে  ফি প্রদান </w:t>
      </w:r>
      <w:r w:rsidRPr="00880D2F">
        <w:rPr>
          <w:rFonts w:ascii="Nikosh" w:eastAsia="Nikosh" w:hAnsi="Nikosh" w:cs="Nikosh"/>
          <w:color w:val="000000"/>
          <w:sz w:val="26"/>
          <w:szCs w:val="26"/>
          <w:cs/>
          <w:lang w:bidi="bn-BD"/>
        </w:rPr>
        <w:t xml:space="preserve">করিতে হইবে, যথা:- </w:t>
      </w:r>
    </w:p>
    <w:p w:rsidR="00852664" w:rsidRPr="001B357C" w:rsidRDefault="00852664" w:rsidP="00852664">
      <w:pPr>
        <w:autoSpaceDE w:val="0"/>
        <w:autoSpaceDN w:val="0"/>
        <w:adjustRightInd w:val="0"/>
        <w:spacing w:after="0" w:line="240" w:lineRule="auto"/>
        <w:jc w:val="both"/>
        <w:rPr>
          <w:rFonts w:ascii="Nikosh" w:eastAsia="Nikosh" w:hAnsi="Nikosh" w:cs="Nikosh"/>
          <w:color w:val="000000"/>
          <w:sz w:val="18"/>
          <w:szCs w:val="18"/>
          <w:cs/>
          <w:lang w:bidi="bn-BD"/>
        </w:rPr>
      </w:pPr>
    </w:p>
    <w:tbl>
      <w:tblPr>
        <w:tblStyle w:val="TableGrid"/>
        <w:tblW w:w="0" w:type="auto"/>
        <w:tblInd w:w="558" w:type="dxa"/>
        <w:tblLook w:val="04A0" w:firstRow="1" w:lastRow="0" w:firstColumn="1" w:lastColumn="0" w:noHBand="0" w:noVBand="1"/>
      </w:tblPr>
      <w:tblGrid>
        <w:gridCol w:w="1080"/>
        <w:gridCol w:w="4616"/>
        <w:gridCol w:w="2991"/>
      </w:tblGrid>
      <w:tr w:rsidR="00852664" w:rsidRPr="006E729A" w:rsidTr="008A339C">
        <w:tc>
          <w:tcPr>
            <w:tcW w:w="1080" w:type="dxa"/>
            <w:vAlign w:val="center"/>
          </w:tcPr>
          <w:p w:rsidR="00852664" w:rsidRPr="006E729A" w:rsidRDefault="00852664" w:rsidP="008A339C">
            <w:pPr>
              <w:autoSpaceDE w:val="0"/>
              <w:autoSpaceDN w:val="0"/>
              <w:adjustRightInd w:val="0"/>
              <w:jc w:val="both"/>
              <w:rPr>
                <w:rFonts w:ascii="Nikosh" w:hAnsi="Nikosh" w:cs="Nikosh"/>
                <w:sz w:val="26"/>
                <w:szCs w:val="26"/>
              </w:rPr>
            </w:pPr>
            <w:r w:rsidRPr="006E729A">
              <w:rPr>
                <w:rFonts w:ascii="Nikosh" w:hAnsi="Nikosh" w:cs="Nikosh"/>
                <w:sz w:val="26"/>
                <w:szCs w:val="26"/>
              </w:rPr>
              <w:t>ক্রমিক নং</w:t>
            </w:r>
          </w:p>
        </w:tc>
        <w:tc>
          <w:tcPr>
            <w:tcW w:w="4616" w:type="dxa"/>
            <w:vAlign w:val="center"/>
          </w:tcPr>
          <w:p w:rsidR="00852664" w:rsidRPr="006E729A" w:rsidRDefault="00852664" w:rsidP="008A339C">
            <w:pPr>
              <w:autoSpaceDE w:val="0"/>
              <w:autoSpaceDN w:val="0"/>
              <w:adjustRightInd w:val="0"/>
              <w:jc w:val="both"/>
              <w:rPr>
                <w:rFonts w:ascii="Nikosh" w:hAnsi="Nikosh" w:cs="Nikosh"/>
                <w:sz w:val="26"/>
                <w:szCs w:val="26"/>
              </w:rPr>
            </w:pPr>
            <w:r w:rsidRPr="006F2CDC">
              <w:rPr>
                <w:rFonts w:ascii="Nikosh" w:eastAsia="Nikosh" w:hAnsi="Nikosh" w:cs="Nikosh"/>
                <w:color w:val="000000"/>
                <w:sz w:val="26"/>
                <w:szCs w:val="26"/>
                <w:lang w:bidi="bn-BD"/>
              </w:rPr>
              <w:t>বিরোধীয় মূল্য/বিষয়</w:t>
            </w:r>
          </w:p>
        </w:tc>
        <w:tc>
          <w:tcPr>
            <w:tcW w:w="2991" w:type="dxa"/>
            <w:vAlign w:val="center"/>
          </w:tcPr>
          <w:p w:rsidR="00852664" w:rsidRPr="006E729A" w:rsidRDefault="00852664" w:rsidP="008A339C">
            <w:pPr>
              <w:autoSpaceDE w:val="0"/>
              <w:autoSpaceDN w:val="0"/>
              <w:adjustRightInd w:val="0"/>
              <w:jc w:val="both"/>
              <w:rPr>
                <w:rFonts w:ascii="Nikosh" w:hAnsi="Nikosh" w:cs="Nikosh"/>
                <w:sz w:val="26"/>
                <w:szCs w:val="26"/>
              </w:rPr>
            </w:pPr>
            <w:r w:rsidRPr="006F2CDC">
              <w:rPr>
                <w:rFonts w:ascii="Nikosh" w:eastAsia="Nikosh" w:hAnsi="Nikosh" w:cs="Nikosh" w:hint="cs"/>
                <w:color w:val="000000"/>
                <w:sz w:val="26"/>
                <w:szCs w:val="26"/>
                <w:lang w:bidi="bn-BD"/>
              </w:rPr>
              <w:t>ফি</w:t>
            </w:r>
            <w:r w:rsidRPr="006F2CDC">
              <w:rPr>
                <w:rFonts w:ascii="Nikosh" w:eastAsia="Nikosh" w:hAnsi="Nikosh" w:cs="Nikosh"/>
                <w:color w:val="000000"/>
                <w:sz w:val="26"/>
                <w:szCs w:val="26"/>
                <w:lang w:bidi="bn-BD"/>
              </w:rPr>
              <w:t xml:space="preserve"> </w:t>
            </w:r>
            <w:r w:rsidRPr="006F2CDC">
              <w:rPr>
                <w:rFonts w:ascii="Nikosh" w:eastAsia="Nikosh" w:hAnsi="Nikosh" w:cs="Nikosh" w:hint="cs"/>
                <w:color w:val="000000"/>
                <w:sz w:val="26"/>
                <w:szCs w:val="26"/>
                <w:lang w:bidi="bn-BD"/>
              </w:rPr>
              <w:t>এর</w:t>
            </w:r>
            <w:r w:rsidRPr="006F2CDC">
              <w:rPr>
                <w:rFonts w:ascii="Nikosh" w:eastAsia="Nikosh" w:hAnsi="Nikosh" w:cs="Nikosh"/>
                <w:color w:val="000000"/>
                <w:sz w:val="26"/>
                <w:szCs w:val="26"/>
                <w:lang w:bidi="bn-BD"/>
              </w:rPr>
              <w:t xml:space="preserve"> </w:t>
            </w:r>
            <w:r w:rsidRPr="006F2CDC">
              <w:rPr>
                <w:rFonts w:ascii="Nikosh" w:eastAsia="Nikosh" w:hAnsi="Nikosh" w:cs="Nikosh" w:hint="cs"/>
                <w:color w:val="000000"/>
                <w:sz w:val="26"/>
                <w:szCs w:val="26"/>
                <w:lang w:bidi="bn-BD"/>
              </w:rPr>
              <w:t>ভিত্তি</w:t>
            </w:r>
            <w:r w:rsidRPr="006F2CDC">
              <w:rPr>
                <w:rFonts w:ascii="Nikosh" w:eastAsia="Nikosh" w:hAnsi="Nikosh" w:cs="Nikosh"/>
                <w:color w:val="000000"/>
                <w:sz w:val="26"/>
                <w:szCs w:val="26"/>
                <w:lang w:bidi="bn-BD"/>
              </w:rPr>
              <w:t>/</w:t>
            </w:r>
            <w:r w:rsidRPr="006F2CDC">
              <w:rPr>
                <w:rFonts w:ascii="Nikosh" w:eastAsia="Nikosh" w:hAnsi="Nikosh" w:cs="Nikosh" w:hint="cs"/>
                <w:color w:val="000000"/>
                <w:sz w:val="26"/>
                <w:szCs w:val="26"/>
                <w:lang w:bidi="bn-BD"/>
              </w:rPr>
              <w:t>হার</w:t>
            </w:r>
            <w:r w:rsidRPr="006F2CDC">
              <w:rPr>
                <w:rFonts w:ascii="Nikosh" w:eastAsia="Nikosh" w:hAnsi="Nikosh" w:cs="Nikosh"/>
                <w:color w:val="000000"/>
                <w:sz w:val="26"/>
                <w:szCs w:val="26"/>
                <w:lang w:bidi="bn-BD"/>
              </w:rPr>
              <w:t>/</w:t>
            </w:r>
            <w:r w:rsidRPr="006F2CDC">
              <w:rPr>
                <w:rFonts w:ascii="Nikosh" w:eastAsia="Nikosh" w:hAnsi="Nikosh" w:cs="Nikosh" w:hint="cs"/>
                <w:color w:val="000000"/>
                <w:sz w:val="26"/>
                <w:szCs w:val="26"/>
                <w:lang w:bidi="bn-BD"/>
              </w:rPr>
              <w:t>পরিমাণ</w:t>
            </w:r>
          </w:p>
        </w:tc>
      </w:tr>
      <w:tr w:rsidR="00852664" w:rsidRPr="006E729A" w:rsidTr="00DF5199">
        <w:tc>
          <w:tcPr>
            <w:tcW w:w="1080" w:type="dxa"/>
            <w:vAlign w:val="center"/>
          </w:tcPr>
          <w:p w:rsidR="00852664" w:rsidRPr="006E729A" w:rsidRDefault="00852664" w:rsidP="00DF5199">
            <w:pPr>
              <w:autoSpaceDE w:val="0"/>
              <w:autoSpaceDN w:val="0"/>
              <w:adjustRightInd w:val="0"/>
              <w:jc w:val="center"/>
              <w:rPr>
                <w:rFonts w:ascii="Nikosh" w:hAnsi="Nikosh" w:cs="Nikosh"/>
                <w:sz w:val="26"/>
                <w:szCs w:val="26"/>
              </w:rPr>
            </w:pPr>
            <w:r>
              <w:rPr>
                <w:rFonts w:ascii="Nikosh" w:hAnsi="Nikosh" w:cs="Nikosh"/>
                <w:sz w:val="26"/>
                <w:szCs w:val="26"/>
              </w:rPr>
              <w:t>০১</w:t>
            </w:r>
          </w:p>
        </w:tc>
        <w:tc>
          <w:tcPr>
            <w:tcW w:w="4616" w:type="dxa"/>
          </w:tcPr>
          <w:p w:rsidR="00852664" w:rsidRPr="006E729A" w:rsidRDefault="00852664" w:rsidP="008A339C">
            <w:pPr>
              <w:autoSpaceDE w:val="0"/>
              <w:autoSpaceDN w:val="0"/>
              <w:adjustRightInd w:val="0"/>
              <w:jc w:val="both"/>
              <w:rPr>
                <w:rFonts w:ascii="Nikosh" w:hAnsi="Nikosh" w:cs="Nikosh"/>
                <w:sz w:val="26"/>
                <w:szCs w:val="26"/>
              </w:rPr>
            </w:pPr>
            <w:r w:rsidRPr="006F2CDC">
              <w:rPr>
                <w:rFonts w:ascii="Nikosh" w:eastAsia="Nikosh" w:hAnsi="Nikosh" w:cs="Nikosh"/>
                <w:color w:val="000000"/>
                <w:sz w:val="26"/>
                <w:szCs w:val="26"/>
                <w:lang w:bidi="bn-BD"/>
              </w:rPr>
              <w:t>টাকা ১,০০,০০০/- (এক লক্ষ) হইতে দু ই (২) লক্ষ টাকা পর্যন্ত</w:t>
            </w:r>
          </w:p>
        </w:tc>
        <w:tc>
          <w:tcPr>
            <w:tcW w:w="2991" w:type="dxa"/>
          </w:tcPr>
          <w:p w:rsidR="00852664" w:rsidRPr="006E729A" w:rsidRDefault="00852664" w:rsidP="008A339C">
            <w:pPr>
              <w:autoSpaceDE w:val="0"/>
              <w:autoSpaceDN w:val="0"/>
              <w:adjustRightInd w:val="0"/>
              <w:jc w:val="both"/>
              <w:rPr>
                <w:rFonts w:ascii="Nikosh" w:hAnsi="Nikosh" w:cs="Nikosh"/>
                <w:sz w:val="26"/>
                <w:szCs w:val="26"/>
              </w:rPr>
            </w:pPr>
            <w:r w:rsidRPr="006F2CDC">
              <w:rPr>
                <w:rFonts w:ascii="Nikosh" w:eastAsia="Nikosh" w:hAnsi="Nikosh" w:cs="Nikosh" w:hint="cs"/>
                <w:color w:val="000000"/>
                <w:sz w:val="26"/>
                <w:szCs w:val="26"/>
                <w:lang w:bidi="bn-BD"/>
              </w:rPr>
              <w:t>বিরোধীয়</w:t>
            </w:r>
            <w:r w:rsidRPr="006F2CDC">
              <w:rPr>
                <w:rFonts w:ascii="Nikosh" w:eastAsia="Nikosh" w:hAnsi="Nikosh" w:cs="Nikosh"/>
                <w:color w:val="000000"/>
                <w:sz w:val="26"/>
                <w:szCs w:val="26"/>
                <w:lang w:bidi="bn-BD"/>
              </w:rPr>
              <w:t xml:space="preserve"> </w:t>
            </w:r>
            <w:r w:rsidRPr="006F2CDC">
              <w:rPr>
                <w:rFonts w:ascii="Nikosh" w:eastAsia="Nikosh" w:hAnsi="Nikosh" w:cs="Nikosh" w:hint="cs"/>
                <w:color w:val="000000"/>
                <w:sz w:val="26"/>
                <w:szCs w:val="26"/>
                <w:lang w:bidi="bn-BD"/>
              </w:rPr>
              <w:t>মূল্যের</w:t>
            </w:r>
            <w:r w:rsidRPr="006F2CDC">
              <w:rPr>
                <w:rFonts w:ascii="Nikosh" w:eastAsia="Nikosh" w:hAnsi="Nikosh" w:cs="Nikosh"/>
                <w:color w:val="000000"/>
                <w:sz w:val="26"/>
                <w:szCs w:val="26"/>
                <w:lang w:bidi="bn-BD"/>
              </w:rPr>
              <w:t xml:space="preserve"> </w:t>
            </w:r>
            <w:r w:rsidRPr="006F2CDC">
              <w:rPr>
                <w:rFonts w:ascii="Nikosh" w:eastAsia="Nikosh" w:hAnsi="Nikosh" w:cs="Nikosh" w:hint="cs"/>
                <w:color w:val="000000"/>
                <w:sz w:val="26"/>
                <w:szCs w:val="26"/>
                <w:lang w:bidi="bn-BD"/>
              </w:rPr>
              <w:t>৫</w:t>
            </w:r>
            <w:r>
              <w:rPr>
                <w:rFonts w:ascii="Nikosh" w:eastAsia="Nikosh" w:hAnsi="Nikosh" w:cs="Nikosh"/>
                <w:color w:val="000000"/>
                <w:sz w:val="26"/>
                <w:szCs w:val="26"/>
                <w:lang w:bidi="bn-BD"/>
              </w:rPr>
              <w:t xml:space="preserve"> শতাংশ</w:t>
            </w:r>
          </w:p>
        </w:tc>
      </w:tr>
      <w:tr w:rsidR="00852664" w:rsidRPr="006E729A" w:rsidTr="00DF5199">
        <w:tc>
          <w:tcPr>
            <w:tcW w:w="1080" w:type="dxa"/>
            <w:vAlign w:val="center"/>
          </w:tcPr>
          <w:p w:rsidR="00852664" w:rsidRPr="006E729A" w:rsidRDefault="00852664" w:rsidP="00DF5199">
            <w:pPr>
              <w:autoSpaceDE w:val="0"/>
              <w:autoSpaceDN w:val="0"/>
              <w:adjustRightInd w:val="0"/>
              <w:jc w:val="center"/>
              <w:rPr>
                <w:rFonts w:ascii="Nikosh" w:hAnsi="Nikosh" w:cs="Nikosh"/>
                <w:sz w:val="26"/>
                <w:szCs w:val="26"/>
              </w:rPr>
            </w:pPr>
            <w:r>
              <w:rPr>
                <w:rFonts w:ascii="Nikosh" w:hAnsi="Nikosh" w:cs="Nikosh"/>
                <w:sz w:val="26"/>
                <w:szCs w:val="26"/>
              </w:rPr>
              <w:t>০২</w:t>
            </w:r>
          </w:p>
        </w:tc>
        <w:tc>
          <w:tcPr>
            <w:tcW w:w="4616" w:type="dxa"/>
          </w:tcPr>
          <w:p w:rsidR="00852664" w:rsidRPr="006E729A" w:rsidRDefault="00852664" w:rsidP="008A339C">
            <w:pPr>
              <w:autoSpaceDE w:val="0"/>
              <w:autoSpaceDN w:val="0"/>
              <w:adjustRightInd w:val="0"/>
              <w:jc w:val="both"/>
              <w:rPr>
                <w:rFonts w:ascii="Nikosh" w:hAnsi="Nikosh" w:cs="Nikosh"/>
                <w:sz w:val="26"/>
                <w:szCs w:val="26"/>
              </w:rPr>
            </w:pPr>
            <w:r w:rsidRPr="00011193">
              <w:rPr>
                <w:rFonts w:ascii="Nikosh" w:eastAsia="Nikosh" w:hAnsi="Nikosh" w:cs="Nikosh"/>
                <w:color w:val="000000"/>
                <w:sz w:val="26"/>
                <w:szCs w:val="26"/>
                <w:lang w:bidi="bn-BD"/>
              </w:rPr>
              <w:t>টাকা ২,০০,০০০/- ( দু ই  লক্ষ)</w:t>
            </w:r>
            <w:r>
              <w:rPr>
                <w:rFonts w:ascii="Nikosh" w:eastAsia="Nikosh" w:hAnsi="Nikosh" w:cs="Nikosh"/>
                <w:color w:val="000000"/>
                <w:sz w:val="26"/>
                <w:szCs w:val="26"/>
                <w:lang w:bidi="bn-BD"/>
              </w:rPr>
              <w:t xml:space="preserve"> </w:t>
            </w:r>
            <w:r w:rsidRPr="00011193">
              <w:rPr>
                <w:rFonts w:ascii="Nikosh" w:eastAsia="Nikosh" w:hAnsi="Nikosh" w:cs="Nikosh"/>
                <w:color w:val="000000"/>
                <w:sz w:val="26"/>
                <w:szCs w:val="26"/>
                <w:lang w:bidi="bn-BD"/>
              </w:rPr>
              <w:t>এর অতিরিক্ত হইতে পাঁচ (৫) লক্ষ টাকা পর্যন্ত</w:t>
            </w:r>
          </w:p>
        </w:tc>
        <w:tc>
          <w:tcPr>
            <w:tcW w:w="2991" w:type="dxa"/>
          </w:tcPr>
          <w:p w:rsidR="00852664" w:rsidRPr="006E729A" w:rsidRDefault="00852664" w:rsidP="008A339C">
            <w:pPr>
              <w:autoSpaceDE w:val="0"/>
              <w:autoSpaceDN w:val="0"/>
              <w:adjustRightInd w:val="0"/>
              <w:jc w:val="both"/>
              <w:rPr>
                <w:rFonts w:ascii="Nikosh" w:hAnsi="Nikosh" w:cs="Nikosh"/>
                <w:sz w:val="26"/>
                <w:szCs w:val="26"/>
              </w:rPr>
            </w:pPr>
            <w:r w:rsidRPr="00011193">
              <w:rPr>
                <w:rFonts w:ascii="Nikosh" w:eastAsia="Nikosh" w:hAnsi="Nikosh" w:cs="Nikosh"/>
                <w:color w:val="000000"/>
                <w:sz w:val="26"/>
                <w:szCs w:val="26"/>
                <w:lang w:bidi="bn-BD"/>
              </w:rPr>
              <w:t>বিরোধীয় মূল্যের ৪</w:t>
            </w:r>
            <w:r>
              <w:rPr>
                <w:rFonts w:ascii="Nikosh" w:eastAsia="Nikosh" w:hAnsi="Nikosh" w:cs="Nikosh"/>
                <w:color w:val="000000"/>
                <w:sz w:val="26"/>
                <w:szCs w:val="26"/>
                <w:lang w:bidi="bn-BD"/>
              </w:rPr>
              <w:t xml:space="preserve"> শতাংশ</w:t>
            </w:r>
          </w:p>
        </w:tc>
      </w:tr>
      <w:tr w:rsidR="00852664" w:rsidRPr="006E729A" w:rsidTr="00DF5199">
        <w:tc>
          <w:tcPr>
            <w:tcW w:w="1080" w:type="dxa"/>
            <w:vAlign w:val="center"/>
          </w:tcPr>
          <w:p w:rsidR="00852664" w:rsidRPr="006E729A" w:rsidRDefault="00852664" w:rsidP="00DF5199">
            <w:pPr>
              <w:autoSpaceDE w:val="0"/>
              <w:autoSpaceDN w:val="0"/>
              <w:adjustRightInd w:val="0"/>
              <w:jc w:val="center"/>
              <w:rPr>
                <w:rFonts w:ascii="Nikosh" w:hAnsi="Nikosh" w:cs="Nikosh"/>
                <w:sz w:val="26"/>
                <w:szCs w:val="26"/>
              </w:rPr>
            </w:pPr>
            <w:r>
              <w:rPr>
                <w:rFonts w:ascii="Nikosh" w:hAnsi="Nikosh" w:cs="Nikosh"/>
                <w:sz w:val="26"/>
                <w:szCs w:val="26"/>
              </w:rPr>
              <w:t>০৩</w:t>
            </w:r>
          </w:p>
        </w:tc>
        <w:tc>
          <w:tcPr>
            <w:tcW w:w="4616" w:type="dxa"/>
          </w:tcPr>
          <w:p w:rsidR="00852664" w:rsidRPr="006E729A" w:rsidRDefault="00852664" w:rsidP="008A339C">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টাকা ৫,০০,০০০/-(পাঁচ লক্ষ) এর অতিরিক্ত হইতে দশ (১০) লক্ষ টাকা টাকা পর্যন্ত</w:t>
            </w:r>
          </w:p>
        </w:tc>
        <w:tc>
          <w:tcPr>
            <w:tcW w:w="2991" w:type="dxa"/>
          </w:tcPr>
          <w:p w:rsidR="00852664" w:rsidRPr="006E729A" w:rsidRDefault="00852664" w:rsidP="008A339C">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বিরোধীয় মূল্যের ৩</w:t>
            </w:r>
            <w:r>
              <w:rPr>
                <w:rFonts w:ascii="Nikosh" w:eastAsia="Nikosh" w:hAnsi="Nikosh" w:cs="Nikosh"/>
                <w:color w:val="000000"/>
                <w:sz w:val="26"/>
                <w:szCs w:val="26"/>
                <w:lang w:bidi="bn-BD"/>
              </w:rPr>
              <w:t xml:space="preserve"> শতাংশ</w:t>
            </w:r>
          </w:p>
        </w:tc>
      </w:tr>
      <w:tr w:rsidR="00852664" w:rsidRPr="006E729A" w:rsidTr="00DF5199">
        <w:tc>
          <w:tcPr>
            <w:tcW w:w="1080" w:type="dxa"/>
            <w:vAlign w:val="center"/>
          </w:tcPr>
          <w:p w:rsidR="00852664" w:rsidRPr="006E729A" w:rsidRDefault="00852664" w:rsidP="00DF5199">
            <w:pPr>
              <w:autoSpaceDE w:val="0"/>
              <w:autoSpaceDN w:val="0"/>
              <w:adjustRightInd w:val="0"/>
              <w:jc w:val="center"/>
              <w:rPr>
                <w:rFonts w:ascii="Nikosh" w:hAnsi="Nikosh" w:cs="Nikosh"/>
                <w:sz w:val="26"/>
                <w:szCs w:val="26"/>
              </w:rPr>
            </w:pPr>
            <w:r>
              <w:rPr>
                <w:rFonts w:ascii="Nikosh" w:hAnsi="Nikosh" w:cs="Nikosh"/>
                <w:sz w:val="26"/>
                <w:szCs w:val="26"/>
              </w:rPr>
              <w:t>০৪</w:t>
            </w:r>
          </w:p>
        </w:tc>
        <w:tc>
          <w:tcPr>
            <w:tcW w:w="4616" w:type="dxa"/>
          </w:tcPr>
          <w:p w:rsidR="00852664" w:rsidRPr="006E729A" w:rsidRDefault="00852664" w:rsidP="008A339C">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টাকা ১০,০০,০০০/- (দশ</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লক্ষ) এর অতিরিক্ত হইতে পঁচিশ (২৫) লক্ষ টাকা</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পর্যন্ত</w:t>
            </w:r>
          </w:p>
        </w:tc>
        <w:tc>
          <w:tcPr>
            <w:tcW w:w="2991" w:type="dxa"/>
          </w:tcPr>
          <w:p w:rsidR="00852664" w:rsidRPr="006E729A" w:rsidRDefault="00852664" w:rsidP="008A339C">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বিরোধীয় মূল্যের ২.৫০</w:t>
            </w:r>
            <w:r>
              <w:rPr>
                <w:rFonts w:ascii="Nikosh" w:eastAsia="Nikosh" w:hAnsi="Nikosh" w:cs="Nikosh"/>
                <w:color w:val="000000"/>
                <w:sz w:val="26"/>
                <w:szCs w:val="26"/>
                <w:lang w:bidi="bn-BD"/>
              </w:rPr>
              <w:t xml:space="preserve"> শতাংশ</w:t>
            </w:r>
          </w:p>
        </w:tc>
      </w:tr>
      <w:tr w:rsidR="00852664" w:rsidRPr="006E729A" w:rsidTr="00DF5199">
        <w:tc>
          <w:tcPr>
            <w:tcW w:w="1080" w:type="dxa"/>
            <w:vAlign w:val="center"/>
          </w:tcPr>
          <w:p w:rsidR="00852664" w:rsidRPr="006E729A" w:rsidRDefault="00852664" w:rsidP="00DF5199">
            <w:pPr>
              <w:autoSpaceDE w:val="0"/>
              <w:autoSpaceDN w:val="0"/>
              <w:adjustRightInd w:val="0"/>
              <w:jc w:val="center"/>
              <w:rPr>
                <w:rFonts w:ascii="Nikosh" w:hAnsi="Nikosh" w:cs="Nikosh"/>
                <w:sz w:val="26"/>
                <w:szCs w:val="26"/>
              </w:rPr>
            </w:pPr>
            <w:r>
              <w:rPr>
                <w:rFonts w:ascii="Nikosh" w:hAnsi="Nikosh" w:cs="Nikosh"/>
                <w:sz w:val="26"/>
                <w:szCs w:val="26"/>
              </w:rPr>
              <w:t>০৫</w:t>
            </w:r>
          </w:p>
        </w:tc>
        <w:tc>
          <w:tcPr>
            <w:tcW w:w="4616" w:type="dxa"/>
          </w:tcPr>
          <w:p w:rsidR="00852664" w:rsidRPr="006E729A" w:rsidRDefault="00852664" w:rsidP="008A339C">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টাকা ২৫,০০,০০০/- (পঁচিশ</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লক্ষ) এর উর্ধ্বে হইলে</w:t>
            </w:r>
          </w:p>
        </w:tc>
        <w:tc>
          <w:tcPr>
            <w:tcW w:w="2991" w:type="dxa"/>
          </w:tcPr>
          <w:p w:rsidR="00852664" w:rsidRPr="006E729A" w:rsidRDefault="00852664" w:rsidP="008A339C">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বিরোধীয় মূল্যের ২</w:t>
            </w:r>
            <w:r>
              <w:rPr>
                <w:rFonts w:ascii="Nikosh" w:eastAsia="Nikosh" w:hAnsi="Nikosh" w:cs="Nikosh"/>
                <w:color w:val="000000"/>
                <w:sz w:val="26"/>
                <w:szCs w:val="26"/>
                <w:lang w:bidi="bn-BD"/>
              </w:rPr>
              <w:t xml:space="preserve"> শতাংশ</w:t>
            </w:r>
          </w:p>
        </w:tc>
      </w:tr>
    </w:tbl>
    <w:p w:rsidR="00852664" w:rsidRPr="00880D2F" w:rsidRDefault="00852664" w:rsidP="00852664">
      <w:pPr>
        <w:autoSpaceDE w:val="0"/>
        <w:autoSpaceDN w:val="0"/>
        <w:adjustRightInd w:val="0"/>
        <w:spacing w:after="0" w:line="240" w:lineRule="auto"/>
        <w:jc w:val="both"/>
        <w:rPr>
          <w:sz w:val="24"/>
          <w:szCs w:val="24"/>
        </w:rPr>
      </w:pPr>
    </w:p>
    <w:p w:rsidR="00852664" w:rsidRPr="00880D2F" w:rsidRDefault="00852664" w:rsidP="00852664">
      <w:pPr>
        <w:autoSpaceDE w:val="0"/>
        <w:autoSpaceDN w:val="0"/>
        <w:adjustRightInd w:val="0"/>
        <w:spacing w:after="0" w:line="240" w:lineRule="auto"/>
        <w:jc w:val="both"/>
        <w:rPr>
          <w:color w:val="000000"/>
          <w:sz w:val="26"/>
          <w:szCs w:val="26"/>
        </w:rPr>
      </w:pPr>
      <w:r w:rsidRPr="00880D2F">
        <w:rPr>
          <w:rFonts w:ascii="Nikosh" w:eastAsia="Nikosh" w:hAnsi="Nikosh" w:cs="Nikosh"/>
          <w:color w:val="000000"/>
          <w:sz w:val="26"/>
          <w:szCs w:val="26"/>
          <w:cs/>
          <w:lang w:bidi="bn-BD"/>
        </w:rPr>
        <w:t xml:space="preserve">(২) উপ-বিধি (১) এ বর্ণিত </w:t>
      </w:r>
      <w:r>
        <w:rPr>
          <w:rFonts w:ascii="Nikosh" w:eastAsia="Nikosh" w:hAnsi="Nikosh" w:cs="Nikosh"/>
          <w:color w:val="000000"/>
          <w:sz w:val="26"/>
          <w:szCs w:val="26"/>
          <w:cs/>
          <w:lang w:bidi="bn-BD"/>
        </w:rPr>
        <w:t>সহায়তাকারীর ফি উভয়পক্ষ সমান হারে প্রদান করিবে এবং উক্ত ফি “সহায়তাকারীর ফি” শীর্ষক হিসাবে জমা প্রদান করিবে</w:t>
      </w:r>
      <w:r w:rsidRPr="00880D2F">
        <w:rPr>
          <w:rFonts w:ascii="Nikosh" w:eastAsia="Nikosh" w:hAnsi="Nikosh" w:cs="Nikosh"/>
          <w:color w:val="000000"/>
          <w:sz w:val="26"/>
          <w:szCs w:val="26"/>
          <w:cs/>
          <w:lang w:bidi="bn-BD"/>
        </w:rPr>
        <w:t>।</w:t>
      </w:r>
    </w:p>
    <w:p w:rsidR="00852664" w:rsidRDefault="00852664" w:rsidP="00852664">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(৩)</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বিকল্প বিরোধ নিষ্পত্তি প্রক্রিয়া ও এতদসংক্রান্ত সকল কার্যক্রম সম্পন্ন হইবার পর ৩০ (ত্রিশ)</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কার্যদিবসের মধ্যে এই বিধি অনুযায়ী </w:t>
      </w:r>
      <w:r>
        <w:rPr>
          <w:rFonts w:ascii="Nikosh" w:eastAsia="Nikosh" w:hAnsi="Nikosh" w:cs="Nikosh"/>
          <w:color w:val="000000"/>
          <w:sz w:val="26"/>
          <w:szCs w:val="26"/>
          <w:cs/>
          <w:lang w:bidi="bn-BD"/>
        </w:rPr>
        <w:t xml:space="preserve">সহায়তাকারীকে ফি প্রদান করিতে </w:t>
      </w:r>
      <w:r w:rsidRPr="00880D2F">
        <w:rPr>
          <w:rFonts w:ascii="Nikosh" w:eastAsia="Nikosh" w:hAnsi="Nikosh" w:cs="Nikosh"/>
          <w:color w:val="000000"/>
          <w:sz w:val="26"/>
          <w:szCs w:val="26"/>
          <w:cs/>
          <w:lang w:bidi="bn-BD"/>
        </w:rPr>
        <w:t>হইবে।</w:t>
      </w:r>
    </w:p>
    <w:p w:rsidR="00DF5199" w:rsidRDefault="00DF5199" w:rsidP="00852664">
      <w:pPr>
        <w:autoSpaceDE w:val="0"/>
        <w:autoSpaceDN w:val="0"/>
        <w:adjustRightInd w:val="0"/>
        <w:spacing w:after="0" w:line="240" w:lineRule="auto"/>
        <w:jc w:val="both"/>
        <w:rPr>
          <w:rFonts w:ascii="Nikosh" w:eastAsia="Nikosh" w:hAnsi="Nikosh" w:cs="Nikosh"/>
          <w:color w:val="000000"/>
          <w:sz w:val="26"/>
          <w:szCs w:val="26"/>
          <w:cs/>
          <w:lang w:bidi="bn-BD"/>
        </w:rPr>
      </w:pPr>
    </w:p>
    <w:p w:rsidR="00DF5199" w:rsidRPr="000E4E30" w:rsidRDefault="00DF5199" w:rsidP="00DF5199">
      <w:pPr>
        <w:autoSpaceDE w:val="0"/>
        <w:autoSpaceDN w:val="0"/>
        <w:adjustRightInd w:val="0"/>
        <w:spacing w:after="0" w:line="240" w:lineRule="auto"/>
        <w:jc w:val="both"/>
        <w:rPr>
          <w:rFonts w:ascii="Nikosh" w:eastAsia="Nikosh" w:hAnsi="Nikosh" w:cs="Nikosh"/>
          <w:b/>
          <w:color w:val="000000"/>
          <w:sz w:val="30"/>
          <w:szCs w:val="26"/>
          <w:lang w:bidi="bn-BD"/>
        </w:rPr>
      </w:pPr>
      <w:r w:rsidRPr="000E4E30">
        <w:rPr>
          <w:rFonts w:ascii="Nikosh" w:eastAsia="Nikosh" w:hAnsi="Nikosh" w:cs="Nikosh" w:hint="cs"/>
          <w:b/>
          <w:color w:val="000000"/>
          <w:sz w:val="30"/>
          <w:szCs w:val="26"/>
          <w:lang w:bidi="bn-BD"/>
        </w:rPr>
        <w:t>বিক</w:t>
      </w:r>
      <w:r>
        <w:rPr>
          <w:rFonts w:ascii="Nikosh" w:eastAsia="Nikosh" w:hAnsi="Nikosh" w:cs="Nikosh"/>
          <w:b/>
          <w:color w:val="000000"/>
          <w:sz w:val="30"/>
          <w:szCs w:val="26"/>
          <w:lang w:bidi="bn-BD"/>
        </w:rPr>
        <w:t>ল্প</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বিরোধ</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নিষ্পত্তির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ক্ষেত্রে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আবেদনকারীর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অধিকার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ও</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দায়িত্ব।</w:t>
      </w:r>
      <w:r w:rsidRPr="000E4E30">
        <w:rPr>
          <w:rFonts w:ascii="Nikosh" w:eastAsia="Nikosh" w:hAnsi="Nikosh" w:cs="Nikosh"/>
          <w:b/>
          <w:color w:val="000000"/>
          <w:sz w:val="30"/>
          <w:szCs w:val="26"/>
          <w:lang w:bidi="bn-BD"/>
        </w:rPr>
        <w:t>-</w:t>
      </w:r>
    </w:p>
    <w:p w:rsidR="00DF5199" w:rsidRPr="00880D2F" w:rsidRDefault="00DF5199" w:rsidP="00DF5199">
      <w:pPr>
        <w:autoSpaceDE w:val="0"/>
        <w:autoSpaceDN w:val="0"/>
        <w:adjustRightInd w:val="0"/>
        <w:spacing w:after="0" w:line="240" w:lineRule="auto"/>
        <w:jc w:val="both"/>
        <w:rPr>
          <w:sz w:val="24"/>
          <w:szCs w:val="24"/>
        </w:rPr>
      </w:pPr>
      <w:r w:rsidRPr="000E4E30">
        <w:rPr>
          <w:rFonts w:ascii="Nikosh" w:eastAsia="Nikosh" w:hAnsi="Nikosh" w:cs="Nikosh"/>
          <w:color w:val="000000"/>
          <w:sz w:val="26"/>
          <w:szCs w:val="26"/>
          <w:cs/>
          <w:lang w:bidi="bn-BD"/>
        </w:rPr>
        <w:t>(১) আবেদনকারী বিকল্প বিরোধ নিষ্পত্তির ক্ষেত্রে মনোনীত বিভাগীয় প্রতিনিধির সহিত এতদুদ্দেশ্যে নিয়োগপ্রাপ্ত সহায়তাকারীর</w:t>
      </w:r>
      <w:r w:rsidRPr="00880D2F">
        <w:rPr>
          <w:rFonts w:ascii="Nikosh" w:eastAsia="Nikosh" w:hAnsi="Nikosh" w:cs="Nikosh"/>
          <w:color w:val="000000"/>
          <w:sz w:val="26"/>
          <w:szCs w:val="26"/>
          <w:cs/>
          <w:lang w:bidi="bn-BD"/>
        </w:rPr>
        <w:t xml:space="preserve"> (</w:t>
      </w:r>
      <w:r w:rsidRPr="00FA7BBF">
        <w:rPr>
          <w:rFonts w:ascii="Nikosh" w:eastAsia="Nikosh" w:hAnsi="Nikosh" w:cs="Nikosh"/>
          <w:color w:val="000000"/>
          <w:sz w:val="26"/>
          <w:szCs w:val="26"/>
          <w:lang w:bidi="bn-BD"/>
        </w:rPr>
        <w:t>Facilitator</w:t>
      </w:r>
      <w:r w:rsidRPr="00880D2F">
        <w:rPr>
          <w:rFonts w:ascii="Nikosh" w:eastAsia="Nikosh" w:hAnsi="Nikosh" w:cs="Nikosh"/>
          <w:color w:val="000000"/>
          <w:sz w:val="26"/>
          <w:szCs w:val="26"/>
          <w:cs/>
          <w:lang w:bidi="bn-BD"/>
        </w:rPr>
        <w:t>) তত্ত্বাবধানে, বিরোধীয় বিষয়ে স্বাধীনভা</w:t>
      </w:r>
      <w:r>
        <w:rPr>
          <w:rFonts w:ascii="Nikosh" w:eastAsia="Nikosh" w:hAnsi="Nikosh" w:cs="Nikosh"/>
          <w:color w:val="000000"/>
          <w:sz w:val="26"/>
          <w:szCs w:val="26"/>
          <w:cs/>
          <w:lang w:bidi="bn-BD"/>
        </w:rPr>
        <w:t>বে সমঝোতা আলোচনা করিতে পারিবেন।</w:t>
      </w:r>
    </w:p>
    <w:p w:rsidR="00DF5199" w:rsidRPr="00880D2F" w:rsidRDefault="00DF5199" w:rsidP="00DF5199">
      <w:pPr>
        <w:autoSpaceDE w:val="0"/>
        <w:autoSpaceDN w:val="0"/>
        <w:adjustRightInd w:val="0"/>
        <w:spacing w:after="0" w:line="240" w:lineRule="auto"/>
        <w:jc w:val="both"/>
        <w:rPr>
          <w:sz w:val="24"/>
          <w:szCs w:val="24"/>
        </w:rPr>
      </w:pPr>
      <w:r w:rsidRPr="00880D2F">
        <w:rPr>
          <w:rFonts w:ascii="Nikosh" w:eastAsia="Nikosh" w:hAnsi="Nikosh" w:cs="Nikosh"/>
          <w:color w:val="000000"/>
          <w:sz w:val="26"/>
          <w:szCs w:val="26"/>
          <w:cs/>
          <w:lang w:bidi="bn-BD"/>
        </w:rPr>
        <w:t>(২) বিরোধ নিষ্পত্তির উদ্দেশ্যে বিরোধ নিষ্পত্তির প</w:t>
      </w:r>
      <w:r>
        <w:rPr>
          <w:rFonts w:ascii="Nikosh" w:eastAsia="Nikosh" w:hAnsi="Nikosh" w:cs="Nikosh"/>
          <w:color w:val="000000"/>
          <w:sz w:val="26"/>
          <w:szCs w:val="26"/>
          <w:cs/>
          <w:lang w:bidi="bn-BD"/>
        </w:rPr>
        <w:t>্রক্রিয়ায় আবেদনকারী স্বয়ং অথবা তদক</w:t>
      </w:r>
      <w:r w:rsidRPr="00880D2F">
        <w:rPr>
          <w:rFonts w:ascii="Nikosh" w:eastAsia="Nikosh" w:hAnsi="Nikosh" w:cs="Nikosh"/>
          <w:color w:val="000000"/>
          <w:sz w:val="26"/>
          <w:szCs w:val="26"/>
          <w:cs/>
          <w:lang w:bidi="bn-BD"/>
        </w:rPr>
        <w:t>র্তৃক</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মনোনীত কোন পেশাদার উপ</w:t>
      </w:r>
      <w:r>
        <w:rPr>
          <w:rFonts w:ascii="Nikosh" w:eastAsia="Nikosh" w:hAnsi="Nikosh" w:cs="Nikosh"/>
          <w:color w:val="000000"/>
          <w:sz w:val="26"/>
          <w:szCs w:val="26"/>
          <w:cs/>
          <w:lang w:bidi="bn-BD"/>
        </w:rPr>
        <w:t>দেষ্টা অংশ গ্রহণ করিতে পারিবেন।</w:t>
      </w:r>
    </w:p>
    <w:p w:rsidR="00DF5199" w:rsidRDefault="00DF5199" w:rsidP="00DF5199">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(৩) আবেদনকারী-</w:t>
      </w:r>
      <w:r w:rsidRPr="00880D2F">
        <w:rPr>
          <w:rFonts w:ascii="Nikosh" w:eastAsia="Nikosh" w:hAnsi="Nikosh" w:cs="Nikosh"/>
          <w:color w:val="000000"/>
          <w:sz w:val="26"/>
          <w:szCs w:val="26"/>
          <w:cs/>
          <w:lang w:bidi="bn-BD"/>
        </w:rPr>
        <w:t xml:space="preserve"> মিথ্যা ঘোষণা, মিথ্যা তথ্য বা মিথ্যা দলিলাদি উপস্থাপনের মাধ্যমে বিকল্প</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বিরোধ নিষ্পত্তির প্রক্রিয়ায় মতৈক্যের ভিত্তিতে (</w:t>
      </w:r>
      <w:r w:rsidRPr="008B2EF0">
        <w:rPr>
          <w:rFonts w:ascii="Nikosh" w:eastAsia="Nikosh" w:hAnsi="Nikosh" w:cs="Nikosh"/>
          <w:color w:val="000000"/>
          <w:sz w:val="26"/>
          <w:szCs w:val="26"/>
          <w:lang w:bidi="bn-BD"/>
        </w:rPr>
        <w:t>by agreement</w:t>
      </w:r>
      <w:r w:rsidRPr="00880D2F">
        <w:rPr>
          <w:rFonts w:ascii="Nikosh" w:eastAsia="Nikosh" w:hAnsi="Nikosh" w:cs="Nikosh"/>
          <w:color w:val="000000"/>
          <w:sz w:val="26"/>
          <w:szCs w:val="26"/>
          <w:cs/>
          <w:lang w:bidi="bn-BD"/>
        </w:rPr>
        <w:t xml:space="preserve">) তাহার স্বপক্ষে কোন আদেশ বা সিদ্ধান্ত প্রাপ্ত হইয়াছেন মর্মে  </w:t>
      </w:r>
      <w:r w:rsidRPr="00880D2F">
        <w:rPr>
          <w:rFonts w:ascii="Nikosh" w:eastAsia="Nikosh" w:hAnsi="Nikosh" w:cs="Nikosh"/>
          <w:color w:val="000000"/>
          <w:sz w:val="26"/>
          <w:szCs w:val="26"/>
          <w:cs/>
          <w:lang w:bidi="bn-BD"/>
        </w:rPr>
        <w:lastRenderedPageBreak/>
        <w:t>পরবর্তীতে উদঘাটিত হইলে, উক্ত আদেশ বা সিদ্ধান্ত বাতিল বলিয়া গণ্য হইবে এবং তাহার</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বিরুদ্ধে কর্তৃপক্ষ কর্তৃক আইনগত ব</w:t>
      </w:r>
      <w:r>
        <w:rPr>
          <w:rFonts w:ascii="Nikosh" w:eastAsia="Nikosh" w:hAnsi="Nikosh" w:cs="Nikosh"/>
          <w:color w:val="000000"/>
          <w:sz w:val="26"/>
          <w:szCs w:val="26"/>
          <w:cs/>
          <w:lang w:bidi="bn-BD"/>
        </w:rPr>
        <w:t>্যবস্থা গ্রহণ করা যাইবে।</w:t>
      </w:r>
    </w:p>
    <w:p w:rsidR="00DF5199" w:rsidRDefault="00DF5199" w:rsidP="00852664">
      <w:pPr>
        <w:autoSpaceDE w:val="0"/>
        <w:autoSpaceDN w:val="0"/>
        <w:adjustRightInd w:val="0"/>
        <w:spacing w:after="0" w:line="240" w:lineRule="auto"/>
        <w:jc w:val="both"/>
        <w:rPr>
          <w:rFonts w:ascii="Nikosh" w:eastAsia="Nikosh" w:hAnsi="Nikosh" w:cs="Nikosh"/>
          <w:color w:val="000000"/>
          <w:sz w:val="26"/>
          <w:szCs w:val="26"/>
          <w:cs/>
          <w:lang w:bidi="bn-BD"/>
        </w:rPr>
      </w:pPr>
    </w:p>
    <w:p w:rsidR="008F16B8" w:rsidRPr="00805ED6" w:rsidRDefault="008F16B8" w:rsidP="008F16B8">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বিকল্প বিরোধ নিষ্পত্তির সিদ্ধান্ত</w:t>
      </w:r>
      <w:r>
        <w:rPr>
          <w:rFonts w:ascii="Nikosh" w:eastAsia="Nikosh" w:hAnsi="Nikosh" w:cs="Nikosh"/>
          <w:b/>
          <w:color w:val="000000"/>
          <w:sz w:val="28"/>
          <w:szCs w:val="26"/>
          <w:lang w:bidi="bn-BD"/>
        </w:rPr>
        <w:t xml:space="preserve"> :</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(১) যেই ক্ষেত্রে উভয় পক্ষ বিরোধ সংক্রান্ত কোনো ঘটনা বা আইন </w:t>
      </w:r>
      <w:r w:rsidRPr="0049213A">
        <w:rPr>
          <w:rFonts w:eastAsia="Nikosh"/>
          <w:color w:val="000000"/>
          <w:sz w:val="24"/>
          <w:szCs w:val="24"/>
          <w:lang w:bidi="bn-BD"/>
        </w:rPr>
        <w:t>(Fact or law)</w:t>
      </w:r>
      <w:r w:rsidRPr="00A3751F">
        <w:rPr>
          <w:rFonts w:ascii="Nikosh" w:eastAsia="Nikosh" w:hAnsi="Nikosh" w:cs="Nikosh"/>
          <w:color w:val="000000"/>
          <w:sz w:val="26"/>
          <w:szCs w:val="26"/>
          <w:lang w:bidi="bn-BD"/>
        </w:rPr>
        <w:t xml:space="preserve"> সম্পর্কে ঐক্যমত পোষণ করেন, সেই ক্ষেত্রে বিরোধীয় বিষয়ে মতৈক্যের ভিত্তিতে </w:t>
      </w:r>
      <w:r w:rsidRPr="0049213A">
        <w:rPr>
          <w:rFonts w:eastAsia="Nikosh"/>
          <w:color w:val="000000"/>
          <w:sz w:val="24"/>
          <w:szCs w:val="24"/>
          <w:lang w:bidi="bn-BD"/>
        </w:rPr>
        <w:t>(By agreement)</w:t>
      </w:r>
      <w:r w:rsidRPr="00A3751F">
        <w:rPr>
          <w:rFonts w:ascii="Nikosh" w:eastAsia="Nikosh" w:hAnsi="Nikosh" w:cs="Nikosh"/>
          <w:color w:val="000000"/>
          <w:sz w:val="26"/>
          <w:szCs w:val="26"/>
          <w:lang w:bidi="bn-BD"/>
        </w:rPr>
        <w:t xml:space="preserve"> আংশিক অথবা সম্পূর্ণভাবে উহা বিকল্প বিরোধ-নিষ্পত্তি প্রক্রিয়ায় নিষ্পত্তি করা যাইবে।</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(২) যেই ক্ষেত্রে সংক্ষুব্ধ আবেদনকারী ব্যক্তি এবং মূল্য সংযোজন কর কমিশনারের প্রতিনিধির মধ্যে আংশিক বা সম্পূর্ণ মতৈক্যের ভিত্তিতে কোন বিরোধ নিষ্পত্তি হইবে, সেই ক্ষেত্রে সহায়তাকারী </w:t>
      </w:r>
      <w:r w:rsidRPr="0049213A">
        <w:rPr>
          <w:rFonts w:eastAsia="Nikosh"/>
          <w:color w:val="000000"/>
          <w:sz w:val="24"/>
          <w:szCs w:val="24"/>
          <w:lang w:bidi="bn-BD"/>
        </w:rPr>
        <w:t>(Facilitator)</w:t>
      </w:r>
      <w:r w:rsidRPr="00A3751F">
        <w:rPr>
          <w:rFonts w:ascii="Nikosh" w:eastAsia="Nikosh" w:hAnsi="Nikosh" w:cs="Nikosh"/>
          <w:color w:val="000000"/>
          <w:sz w:val="26"/>
          <w:szCs w:val="26"/>
          <w:lang w:bidi="bn-BD"/>
        </w:rPr>
        <w:t>, পক্ষদ্বয়ের মধ্যে উপনীত মতৈক্যের বিষয়াদি বিস্তারিতভাবে লিপিবদ্ধ করিবেন এবং উহা সংক্ষুব্ধ আবেদনকারী ব্যক্তি, সংশ্লিষ্ট কমিশনার এবং বোর্ডকে ০৭ (সাত) কার্যদিবসের মধ্যে অবহিত করিবেন।</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(৩) মতৈক্যের ভিত্তিতে কোন বিরোধ নিষ্পত্তির ক্ষেত্রে সম্পূরক শুল্ক, মূল্য সংযোজন কর, অর্থদন্ড, জরিমানা ও আরোপিত সুদ, যদি থাকে, পরিশোধ করা বা ফেরত প্রদান বা এতদসংশ্লিষ্ট বিষয়ে মতৈক্যের শর্তসমূহ সুস্পষ্ট ও সুনির্দিষ্টভাবে উল্লেখ করিতে হইবে যেন উহা মতৈক্যের সময় প্রতিশ্রুত সময়সীমার মধ্যে বাস্তবায়ন করা যায়।</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(৪) মতৈক্যের </w:t>
      </w:r>
      <w:r w:rsidRPr="0049213A">
        <w:rPr>
          <w:rFonts w:eastAsia="Nikosh"/>
          <w:color w:val="000000"/>
          <w:sz w:val="24"/>
          <w:szCs w:val="24"/>
          <w:lang w:bidi="bn-BD"/>
        </w:rPr>
        <w:t>(Agreement)</w:t>
      </w:r>
      <w:r w:rsidRPr="00A3751F">
        <w:rPr>
          <w:rFonts w:ascii="Nikosh" w:eastAsia="Nikosh" w:hAnsi="Nikosh" w:cs="Nikosh"/>
          <w:color w:val="000000"/>
          <w:sz w:val="26"/>
          <w:szCs w:val="26"/>
          <w:lang w:bidi="bn-BD"/>
        </w:rPr>
        <w:t xml:space="preserve"> বিষয়টি আবেদনকারী, মূল্য সংযোজন কর কমিশনারের প্রতিনিধি এবং সহায়তাকারী কর্তৃক সীলমোহরকৃত এবং স্বাক্ষরিত হইতে হইবে।</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(৫) যেই ক্ষেত্রে পরবর্তীকালে এই মর্মে তথ্য উদঘাটিত হইবে যে, আবেদনকারী কর্তৃক জালিয়াতি বা অসত্য তথ্য উপস্থাপনের মাধ্যমে উপ-ধারা (১) এর অধীন মতৈক্যটি </w:t>
      </w:r>
      <w:r w:rsidRPr="0049213A">
        <w:rPr>
          <w:rFonts w:eastAsia="Nikosh"/>
          <w:color w:val="000000"/>
          <w:sz w:val="24"/>
          <w:szCs w:val="24"/>
          <w:lang w:bidi="bn-BD"/>
        </w:rPr>
        <w:t xml:space="preserve">(Agreement) </w:t>
      </w:r>
      <w:r w:rsidRPr="00A3751F">
        <w:rPr>
          <w:rFonts w:ascii="Nikosh" w:eastAsia="Nikosh" w:hAnsi="Nikosh" w:cs="Nikosh"/>
          <w:color w:val="000000"/>
          <w:sz w:val="26"/>
          <w:szCs w:val="26"/>
          <w:lang w:bidi="bn-BD"/>
        </w:rPr>
        <w:t xml:space="preserve">গৃহীত হইয়াছে, তাহা হইলে উক্তরূপে উপনীত মতৈক্যের বিষয়টি শুরু হইতে বাতিল </w:t>
      </w:r>
      <w:r w:rsidRPr="0049213A">
        <w:rPr>
          <w:rFonts w:eastAsia="Nikosh"/>
          <w:color w:val="000000"/>
          <w:sz w:val="24"/>
          <w:szCs w:val="24"/>
          <w:lang w:bidi="bn-BD"/>
        </w:rPr>
        <w:t>(Void ab initio)</w:t>
      </w:r>
      <w:r w:rsidRPr="00A3751F">
        <w:rPr>
          <w:rFonts w:ascii="Nikosh" w:eastAsia="Nikosh" w:hAnsi="Nikosh" w:cs="Nikosh"/>
          <w:color w:val="000000"/>
          <w:sz w:val="26"/>
          <w:szCs w:val="26"/>
          <w:lang w:bidi="bn-BD"/>
        </w:rPr>
        <w:t xml:space="preserve"> বলিয়া গণ্য হইবে।</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(৬) যেই ক্ষেত্রে আংশিক বা সম্পূর্ণরূপে কোনো মতৈক্যে পৌছানো সম্ভবপর হয় নাই, সেই ক্ষেত্রে সহায়তাকারী উক্তরূপ ব্যর্থ বিকল্প বিরোধ-নিষ্পত্তির বিষয়টি লিখিতভাবে আবেদনকারী, সংশ্লিষ্ট কমিশনার, বোর্ডসহ সংশ্লিষ্ট দপ্তর বা আদালতকে যথাশীঘ্র সম্ভব অবহিত করিবেন।</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(৭) যেই ক্ষেত্রে মতৈক্যের ভিত্তিতে বিরোধ-নিষ্পত্তি করা হইয়াছে এবং তাহা সংশ্লিষ্ট সকল পক্ষকে অবহিত করা হইয়াছে, সেইক্ষেত্রে সরকার পক্ষে কোনো পাওনা আদায় অথবা ফেরত প্রদানের বিষয়সহ অন্যান্য বিষয়ে যথাযথ আইনানুগ কার্যক্রম গ্রহণ করিতে হইবে।</w:t>
      </w:r>
    </w:p>
    <w:p w:rsidR="008F16B8"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(৮) এই ধারার অধীন মতৈক্য, বা ব্যর্থ বিকল্প বিরোধ নিষ্পত্তি, লিপিবদ্ধ করণের ফরম বিধি দ্বারা নির্ধারিত হইবে।</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p>
    <w:p w:rsidR="008F16B8" w:rsidRPr="00805ED6" w:rsidRDefault="008F16B8" w:rsidP="008F16B8">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মতৈক্যের ভিত্তিতে বিরোধ-নিষ্পত্তির ফলাফল</w:t>
      </w:r>
      <w:r>
        <w:rPr>
          <w:rFonts w:ascii="Nikosh" w:eastAsia="Nikosh" w:hAnsi="Nikosh" w:cs="Nikosh"/>
          <w:b/>
          <w:color w:val="000000"/>
          <w:sz w:val="28"/>
          <w:szCs w:val="26"/>
          <w:lang w:bidi="bn-BD"/>
        </w:rPr>
        <w:t xml:space="preserve"> :</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(১) এই আইনে যাহা কিছুই থাকুক না কেন, বিকল্প বিরোধ-নিষ্পত্তি প্রক্রিয়ার মাধ্যমে কোনো বিরোধ মতৈক্যের ভিত্তিতে নিষ্পত্তি করা হইলে উক্তরূপ গৃহীত সিদ্ধান্ত উভয় পক্ষের মধ্যে বাধ্যতামূলক হইবে।</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(২) বিকল্প বিরোধ-নিষ্পত্তির মাধ্যমে আবেদনকারী ব্যক্তি বা মূল্য সংযোজন কর কর্তৃপক্ষের মধ্যে সম্পাদিত মতৈক্যের ভিত্তিতে গৃহীত সিদ্ধান্তের বিরুদ্ধে আপিল কর্তৃপক্ষ বা অন্যকোনো আদালতে কোনোরূপ আপত্তি উত্থাপন করা যাইবে না।</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(৩) এই আইনের অধীন মতৈক্যের ভিত্তিতে নিষ্পত্তিকৃত প্রতিটি আদেশ, আদেশে বর্ণিত প্রতিটি বিষয় চূড়ান্ত বলিয়া গণ্য হইবে এবং উক্তরূপ গৃহীত চূড়ান্ত সিদ্ধান্তসমূহ ব্যতীত বিরোধের যে অংশ উক্তসিদ্ধান্তের অন্তর্ভূক্ত থাকিবে না, তাহা এই আইনের আওতায় অথবা বলবৎযোগ্য অন্য যেকোনো আইনের আওতায় কার্যক্রম গ্রহণের জন্য উম্মুক্ত থাকিবে।</w:t>
      </w:r>
    </w:p>
    <w:p w:rsidR="008F16B8"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(৪) ধারা ৪১জ এর উপ-ধারা (৩) অনুযায়ী কোন পক্ষ প্রতিশ্রুত সময়সীমার মধ্যে মূল্য সংযোজন কর বা, ক্ষেত্রমত, মূল্য সংযোজন কর ও সম্পুরক শুল্ক, অর্থদন্ড বা জরিমানা পরিশোধ বা ফেরত প্রদানে ব্যর্থ হইলে, উক্ত সময়সীমা উত্তীর্ণের পর সংশ্লিষ্ট পক্ষ পরিশোধযোগ্য বা ফেরতযোগ্য মূল্য সংযোজন কর বা, ক্ষেত্রমত, মূল্য সংযোজন কর ও সম্পুরক শুল্ক, অর্থদন্ড, জরিমানার উপর মাসিক ৩ (তিন) শতাংশ হারে সুদ প্রদান করিবে এবং প্রযোজ্য ক্ষেত্রে ধারা ৫৬ বা ধারা ৬৭ এর বিধান অনুযায়ী উহা আদায় বা, ক্ষেত্রমত, ফেরত প্রদান করা যাইবে।</w:t>
      </w:r>
    </w:p>
    <w:p w:rsidR="008F16B8" w:rsidRPr="0049213A" w:rsidRDefault="008F16B8" w:rsidP="008F16B8">
      <w:pPr>
        <w:autoSpaceDE w:val="0"/>
        <w:autoSpaceDN w:val="0"/>
        <w:adjustRightInd w:val="0"/>
        <w:spacing w:after="0" w:line="240" w:lineRule="auto"/>
        <w:jc w:val="both"/>
        <w:rPr>
          <w:rFonts w:ascii="Nikosh" w:eastAsia="Nikosh" w:hAnsi="Nikosh" w:cs="Nikosh"/>
          <w:color w:val="000000"/>
          <w:sz w:val="18"/>
          <w:szCs w:val="26"/>
          <w:lang w:bidi="bn-BD"/>
        </w:rPr>
      </w:pPr>
    </w:p>
    <w:p w:rsidR="00540530" w:rsidRDefault="008F16B8" w:rsidP="008F16B8">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বিকল্প বিরোধ-নিষ্পত্তির মাধ্যমে সিদ্ধান্তে উপনীত না হওয়ার ক্ষেত্রে আপিলের বিধান</w:t>
      </w:r>
      <w:r w:rsidR="00A811AA">
        <w:rPr>
          <w:rFonts w:ascii="Nikosh" w:eastAsia="Nikosh" w:hAnsi="Nikosh" w:cs="Nikosh"/>
          <w:b/>
          <w:color w:val="000000"/>
          <w:sz w:val="28"/>
          <w:szCs w:val="26"/>
          <w:lang w:bidi="bn-BD"/>
        </w:rPr>
        <w:t xml:space="preserve"> :</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(১) এই আইনে যাহা কিছুই থাকুক না কেন, যেই সকল বিরোধের ক্ষেত্রে আংশিক বা সম্পূর্ণভাবে মতৈক্যের ভিত্তিতে বিকল্প বিরোধ-নিষ্পত্তি সম্ভবপর হয় নাই, সেই ক্ষেত্রে আবেদনকারী স্ব স্ব আপিল আদালত অথবা ট্রাইব্যুনালে যথানিয়মে আপিল করিতে পারিবেন।</w:t>
      </w:r>
    </w:p>
    <w:p w:rsidR="008F16B8" w:rsidRPr="00A3751F"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lastRenderedPageBreak/>
        <w:t>(২) কোন আবেদনাধীন বিরোধের বিষয়ে ধারা ৪১ছ এ বর্ণিত সময়ের মধ্যে মতৈক্যের ভিত্তিতে বিকল্প বিরোধ নিষ্পত্তি সম্পন্ন না হইয়া থাকিলে অথবা সমঝোতা ব্যর্থ হইলে, বিকল্প বিরোধ নিষ্পত্তি প্রক্রিয়া স্বয়ংক্রিয়ভাবে বাতিল হইবে এবং সেই ক্ষেত্রে মূল মামলাটি সংশ্লিষ্ট আপিল কর্তৃপক্ষ, সংশ্লিষ্ট মূল্য সংযোজন কর কর্তৃপক্ষসহ অন্য কোন যথাযথ আদালতে, উক্তরূপ বাতিলের তারিখ হইতে সচল হইয়াছে মর্মে গণ্য হইবে এবং এই ক্ষেত্রে আইনের সংশ্লিষ্ট ধারার আওতায় পরবর্তী আইনানুগ কার্যক্রম গ্রহণ করিতে হইবে।</w:t>
      </w:r>
    </w:p>
    <w:p w:rsidR="008F16B8" w:rsidRDefault="008F16B8" w:rsidP="008F16B8">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(৩) বিকল্প বিরোধ নিষ্পত্তির জন্য আবেদনকারী ব্যক্তির আবেদনপত্র দাখিলের তারিখ হইতে সহায়তাকারী কর্তৃক বিরোধ নিষ্পত্তির প্রক্রিয়ায় ব্যয়িত সময়সহ তৎসম্পর্কিত ফলাফল সংশ্লিষ্ট সকলকে অবহিতকরণের সময়কাল, আপিল দাখিলের সময় গণনার ক্ষেত্রে অন্তর্ভূক্ত হইবে না।</w:t>
      </w:r>
    </w:p>
    <w:p w:rsidR="00FC48DC" w:rsidRDefault="00FC48DC" w:rsidP="008F16B8">
      <w:pPr>
        <w:autoSpaceDE w:val="0"/>
        <w:autoSpaceDN w:val="0"/>
        <w:adjustRightInd w:val="0"/>
        <w:spacing w:after="0" w:line="240" w:lineRule="auto"/>
        <w:jc w:val="both"/>
        <w:rPr>
          <w:rFonts w:ascii="Nikosh" w:eastAsia="Nikosh" w:hAnsi="Nikosh" w:cs="Nikosh"/>
          <w:color w:val="000000"/>
          <w:sz w:val="26"/>
          <w:szCs w:val="26"/>
          <w:lang w:bidi="bn-BD"/>
        </w:rPr>
      </w:pPr>
    </w:p>
    <w:p w:rsidR="00FC48DC" w:rsidRDefault="00FC48DC" w:rsidP="008F16B8">
      <w:pPr>
        <w:autoSpaceDE w:val="0"/>
        <w:autoSpaceDN w:val="0"/>
        <w:adjustRightInd w:val="0"/>
        <w:spacing w:after="0" w:line="240" w:lineRule="auto"/>
        <w:jc w:val="both"/>
        <w:rPr>
          <w:rFonts w:ascii="Nikosh" w:eastAsia="Nikosh" w:hAnsi="Nikosh" w:cs="Nikosh"/>
          <w:color w:val="000000"/>
          <w:sz w:val="26"/>
          <w:szCs w:val="26"/>
          <w:lang w:bidi="bn-BD"/>
        </w:rPr>
      </w:pPr>
    </w:p>
    <w:p w:rsidR="004D1582" w:rsidRDefault="004D1582" w:rsidP="008F16B8">
      <w:pPr>
        <w:autoSpaceDE w:val="0"/>
        <w:autoSpaceDN w:val="0"/>
        <w:adjustRightInd w:val="0"/>
        <w:spacing w:after="0" w:line="240" w:lineRule="auto"/>
        <w:jc w:val="both"/>
        <w:rPr>
          <w:rFonts w:ascii="Nikosh" w:eastAsia="Nikosh" w:hAnsi="Nikosh" w:cs="Nikosh"/>
          <w:color w:val="000000"/>
          <w:sz w:val="26"/>
          <w:szCs w:val="26"/>
          <w:lang w:bidi="bn-BD"/>
        </w:rPr>
      </w:pPr>
    </w:p>
    <w:p w:rsidR="004D1582" w:rsidRDefault="004D1582" w:rsidP="008F16B8">
      <w:pPr>
        <w:autoSpaceDE w:val="0"/>
        <w:autoSpaceDN w:val="0"/>
        <w:adjustRightInd w:val="0"/>
        <w:spacing w:after="0" w:line="240" w:lineRule="auto"/>
        <w:jc w:val="both"/>
        <w:rPr>
          <w:rFonts w:ascii="Nikosh" w:eastAsia="Nikosh" w:hAnsi="Nikosh" w:cs="Nikosh"/>
          <w:color w:val="000000"/>
          <w:sz w:val="26"/>
          <w:szCs w:val="26"/>
          <w:lang w:bidi="bn-BD"/>
        </w:rPr>
      </w:pPr>
    </w:p>
    <w:p w:rsidR="004D1582" w:rsidRDefault="004D1582" w:rsidP="008F16B8">
      <w:pPr>
        <w:autoSpaceDE w:val="0"/>
        <w:autoSpaceDN w:val="0"/>
        <w:adjustRightInd w:val="0"/>
        <w:spacing w:after="0" w:line="240" w:lineRule="auto"/>
        <w:jc w:val="both"/>
        <w:rPr>
          <w:rFonts w:ascii="Nikosh" w:eastAsia="Nikosh" w:hAnsi="Nikosh" w:cs="Nikosh"/>
          <w:color w:val="000000"/>
          <w:sz w:val="26"/>
          <w:szCs w:val="26"/>
          <w:lang w:bidi="bn-BD"/>
        </w:rPr>
      </w:pPr>
      <w:r>
        <w:rPr>
          <w:noProof/>
        </w:rPr>
        <w:drawing>
          <wp:inline distT="0" distB="0" distL="0" distR="0" wp14:anchorId="2CCFCD13" wp14:editId="5031908D">
            <wp:extent cx="5329451" cy="2872853"/>
            <wp:effectExtent l="0" t="38100" r="0" b="9906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A811AA" w:rsidRDefault="00A811AA" w:rsidP="008F16B8">
      <w:pPr>
        <w:autoSpaceDE w:val="0"/>
        <w:autoSpaceDN w:val="0"/>
        <w:adjustRightInd w:val="0"/>
        <w:spacing w:after="0" w:line="240" w:lineRule="auto"/>
        <w:jc w:val="both"/>
        <w:rPr>
          <w:rFonts w:ascii="Nikosh" w:eastAsia="Nikosh" w:hAnsi="Nikosh" w:cs="Nikosh"/>
          <w:color w:val="000000"/>
          <w:sz w:val="26"/>
          <w:szCs w:val="26"/>
          <w:lang w:bidi="bn-BD"/>
        </w:rPr>
      </w:pPr>
    </w:p>
    <w:p w:rsidR="00A811AA" w:rsidRDefault="00A811AA" w:rsidP="008F16B8">
      <w:pPr>
        <w:autoSpaceDE w:val="0"/>
        <w:autoSpaceDN w:val="0"/>
        <w:adjustRightInd w:val="0"/>
        <w:spacing w:after="0" w:line="240" w:lineRule="auto"/>
        <w:jc w:val="both"/>
        <w:rPr>
          <w:rFonts w:ascii="Nikosh" w:eastAsia="Nikosh" w:hAnsi="Nikosh" w:cs="Nikosh"/>
          <w:color w:val="000000"/>
          <w:sz w:val="26"/>
          <w:szCs w:val="26"/>
          <w:lang w:bidi="bn-BD"/>
        </w:rPr>
      </w:pPr>
    </w:p>
    <w:p w:rsidR="009A0750" w:rsidRDefault="009A0750" w:rsidP="009A0750">
      <w:pPr>
        <w:autoSpaceDE w:val="0"/>
        <w:autoSpaceDN w:val="0"/>
        <w:adjustRightInd w:val="0"/>
        <w:spacing w:after="0" w:line="240" w:lineRule="auto"/>
        <w:jc w:val="both"/>
        <w:rPr>
          <w:rFonts w:ascii="Nikosh" w:eastAsia="Nikosh" w:hAnsi="Nikosh" w:cs="Nikosh"/>
          <w:color w:val="000000"/>
          <w:sz w:val="26"/>
          <w:szCs w:val="26"/>
          <w:lang w:bidi="bn-BD"/>
        </w:rPr>
      </w:pPr>
    </w:p>
    <w:p w:rsidR="00805ED6" w:rsidRDefault="00805ED6" w:rsidP="00A3751F">
      <w:pPr>
        <w:autoSpaceDE w:val="0"/>
        <w:autoSpaceDN w:val="0"/>
        <w:adjustRightInd w:val="0"/>
        <w:spacing w:after="0" w:line="240" w:lineRule="auto"/>
        <w:jc w:val="both"/>
        <w:rPr>
          <w:rFonts w:ascii="Nikosh" w:eastAsia="Nikosh" w:hAnsi="Nikosh" w:cs="Nikosh"/>
          <w:b/>
          <w:color w:val="000000"/>
          <w:sz w:val="28"/>
          <w:szCs w:val="26"/>
          <w:lang w:bidi="bn-BD"/>
        </w:rPr>
      </w:pPr>
    </w:p>
    <w:p w:rsidR="00390F47" w:rsidRPr="00252FC5" w:rsidRDefault="00342AD0" w:rsidP="00390F47">
      <w:pPr>
        <w:spacing w:after="0" w:line="240" w:lineRule="auto"/>
        <w:jc w:val="center"/>
        <w:rPr>
          <w:rFonts w:ascii="Nikosh" w:hAnsi="Nikosh" w:cs="Nikosh"/>
          <w:b/>
          <w:sz w:val="30"/>
        </w:rPr>
      </w:pPr>
      <w:r>
        <w:rPr>
          <w:rFonts w:ascii="Nikosh" w:eastAsia="Nikosh" w:hAnsi="Nikosh" w:cs="Nikosh"/>
          <w:b/>
          <w:color w:val="000000"/>
          <w:sz w:val="28"/>
          <w:szCs w:val="26"/>
          <w:lang w:bidi="bn-BD"/>
        </w:rPr>
        <w:br w:type="page"/>
      </w:r>
      <w:r w:rsidR="00390F47">
        <w:rPr>
          <w:rFonts w:ascii="Nikosh" w:hAnsi="Nikosh" w:cs="Nikosh"/>
          <w:b/>
          <w:sz w:val="30"/>
        </w:rPr>
        <w:lastRenderedPageBreak/>
        <w:t>এডিআর</w:t>
      </w:r>
      <w:r w:rsidR="00390F47" w:rsidRPr="00252FC5">
        <w:rPr>
          <w:rFonts w:ascii="Nikosh" w:hAnsi="Nikosh" w:cs="Nikosh"/>
          <w:b/>
          <w:sz w:val="30"/>
        </w:rPr>
        <w:t xml:space="preserve"> সম্পর্কিত মূল্য সংযোজন কর আইন, ১৯৯১ এর ধারাসমূহ</w:t>
      </w:r>
    </w:p>
    <w:p w:rsidR="00390F47" w:rsidRDefault="00390F47" w:rsidP="00A3751F">
      <w:pPr>
        <w:autoSpaceDE w:val="0"/>
        <w:autoSpaceDN w:val="0"/>
        <w:adjustRightInd w:val="0"/>
        <w:spacing w:after="0" w:line="240" w:lineRule="auto"/>
        <w:jc w:val="both"/>
        <w:rPr>
          <w:rFonts w:ascii="Nikosh" w:eastAsia="Nikosh" w:hAnsi="Nikosh" w:cs="Nikosh"/>
          <w:b/>
          <w:color w:val="000000"/>
          <w:sz w:val="28"/>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 xml:space="preserve">৪১ক। বিকল্প বিরোধ-নিষ্পত্তি।- </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(১) এই আইনের অন্য কোন বিধানে যাহা কিছুই থাকুক না কেন, মূল্য সংযোজন কর কর্তৃপক্ষ বা শুল্ক ও মূল্য সংযোজন কর আপিল কর্তৃপক্ষের নিকট নিষ্পন্নাধীন রহিয়াছে, এইরূপ ন্যায়-নির্ণয়ন অথবা ধারা ৪১গ এ বর্ণিত কোনো বিরোধের ক্ষেত্রে, কোনো ব্যক্তি সংক্ষুব্ধ হইলে তিনি এই আইন ও বিধিতে বর্ণিত পদ্ধতি অনুযায়ী বিকল্প বিরোধ-নিষ্পত্তি প্রক্রিয়ার মাধ্যমে উক্ত বিরোধ নিষ্পত্তির জন্য সংশ্লিষ্ট সহায়তাকারীর নিকট আবেদন করিতে পারিবেন।</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(২) ন্যায়-নির্ণয়ন বা আপিল চূড়ান্ত হইবার পূর্বে এই ধারার অধীন বিকল্প বিরোধ-নিষ্পত্তি প্রক্রিয়ার আওতায় প্রয়োজনীয় ব্যবস্থা গ্রহণ করিতে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৪১খ। বিকল্প বিরোধ-নিষ্পত্তি প্রক্রিয়ার প্রয়োগ ও প্রবর্তন।-</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বোর্ড, সরকারি গেজেটে প্রজ্ঞাপন দ্বারা যে তারিখ যেই কমিশনারেটে বিকল্প বিরোধ-নিষ্পত্তির বিধান কার্যকর করিবার জন্য নির্ধারণ করিবে, সেই তারিখে সেই কমিশনারেটে উহা কার্যকর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৪১গ। বিকল্প বিরোধ-নিষ্পত্তির আওতা ও পরিধি।-</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(১) ধারা (২) এর দফা (ণণ) এর অধীন অর্থের মাধ্যমে পরিমাপযোগ্য মূল্য, ধারা ৫ এর অধীন কর ধার্যের জন্য মূল্য নিরূপন এবং ধারা ৮ এর অধীন টার্ণওভার কর নির্ধারণ ও পরিশোধ এবং তদসংক্রান্ত বিধি বা আদেশ বিষয়ে-</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(ক) ধারা ৯ এর অধীন কর রেয়াত গ্রহণ,</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(খ) ধারা ২৬ক এর অধীন নিরীক্ষা ও অনুসন্ধান,</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(গ) ধারা ৩১ এর অধীন হিসাব রক্ষণ,</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(ঘ) ধারা ৩৬ এর অধীন দাখিলপত্র পরীক্ষা,</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(ঙ) ধারা ৩৭ এর অধীন দন্ড আরোপ,</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(চ) ধারা ৫৫ এর অধীন দাবিনামা জারি,</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(ছ) ধারা ৬৭ এর অধীন কর ফেরত প্রদান,</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ab/>
        <w:t>সংক্রান্ত বিধানের আওতায় সংশ্লিষ্ট মূল্য সংযোজন কর কর্তৃপক্ষ কর্তৃক গৃহিত কোন কার্যক্রম বা প্রদত্ত কোন আদেশ বা সিদ্ধান্তের কারণে উদ্ভুত বিরোধ, অথবা এই আইনের অধীন বিকল্প বিরোধ নিষ্পত্তির বিধান প্রবর্তনের পুর্বে বা পরে উদ্ভুত উক্তরূপ কোন বিরোধ, যাহা সংশ্লিষ্ট মূল্য সংযোজন কর কর্তৃপক্ষ বা আপীল কর্তৃপক্ষ বা সুপ্রীম কোর্টের আপীল বিভাগ বা হাইকোর্ট বিভাগে বিচারাধীন রহিয়াছে, বিকল্প বিরোধ নিষ্পত্তির জন্য উপযুক্ত বলিয়া বিবেচিত হইবে।</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(২) উপ-ধারা (১) এ যাহা কিছুই থাকুক না কেন, জালিয়াতি বা ফৌজদারি অপরাধ সংক্রান্ত মামলা এবং জনস্বার্থে সাধারণ বিচারিক প্রক্রিয়ায় নিষ্পত্তি হওয়া প্রয়োজন, এইরূপ গুরুত্বপূর্ণ আইনগত বিষয় বা উহার ব্যাখ্যা সম্পর্কিত বিরোধসমূহ এই আইনের অধীন বিকল্প বিরোধ নিষ্পত্তি প্রক্রিয়ার আওতা বহির্ভুত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৪১ঘ। বিকল্প বিরোধ-নিষ্পত্তি প্রক্রিয়ায় সহায়তাকারী (Facilitator) নিয়োগ এবং সংশ্লিষ্ট পক্ষসমূহের দায়-দায়িত্ব।-</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বিকল্প বিরোধ-নিষ্পত্তি প্রক্রিয়ার জন্য সহায়তাকারী (Facilitator) নির্বাচন (selection) বা নিয়োগ ও তাহাকে প্রদেয় ফি, সংক্ষুব্ধ আবেদনকারী ব্যক্তির কর্তব্য ও দায়িত্ব এবং বিকল্প বিরোধ নিষ্পত্তি প্রক্রিয়ায় সমঝোতার (Negotiation) জন্য মূল্য সংযোজন কর কর্তৃপক্ষের প্রতিনিধি নির্বাচন এবং তাহাদের দায়-দায়িত্ব বিধি দ্বারা নির্ধারিত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৪১ঙ। বিকল্প বিরোধ-নিষ্পত্তির জন্য আবেদনপত্র দাখিল।-</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(১) ধারা ৪১গ এ বর্ণিত কোনো বিকল্প বিরোধ-নিষ্পত্তির জন্য সংক্ষুব্ধ ব্যক্তি বিকল্প বিরোধ-নিষ্পত্তি ব্যবস্থা প্রবর্তনের পূর্বে উদ্ভূত এবং নিষ্পন্নাধীন বিরোধসমূহের ক্ষেত্রে, সংশ্লিষ্ট কর্তৃপক্ষ তথা মূল্য সংযোজন কর কমিশনার, ন্যায়-নির্ণয়কারী কর্তৃপক্ষ বা, ক্ষেত্রমত, আপিলাত কর্তৃপক্ষের নিকট, বিধি দ্বারা নির্ধারিত পদ্ধতিতে আবেদন করিতে পারিবেন।</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lastRenderedPageBreak/>
        <w:t xml:space="preserve">    (২) উপ-ধারা (১) এর অধীন আবেদন দাখিলের সময় সংক্ষুব্ধ আবেদনকারী এইমর্মে অঙ্গীকারনামা দাখিল করিবেন যে, সংশ্লিষ্ট বিরোধের ক্ষেত্রে এই আইনের অধীন ন্যায়-নির্ণয়ন সম্পন্ন বা চূড়ান্তভাবে নিষ্পত্তি করা হয় নাই।</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(৩) বিকল্প বিরোধ-নিষ্পত্তি প্রক্রিয়া প্রবর্তনের পর এই আইনের ধারা ৩৭, ৪২ ও ৫৫ এর অধীন সংশ্লিষ্ট ন্যায়-নির্ণয়কারী কর্মকর্তা বা আপিলাত কর্তৃপক্ষ কর্তৃক ইস্যুকৃত কারণ দর্শানো নোটিশ, দাবীনামা সংক্রান্ত নোটিশ, মূল্য সংযোজন কর ও সম্পূরক শুল্ক নির্ধারণ সংক্রান্ত নোটিশ বা ধারা ৫ এর অধীন মূল্য অনুমোদন সংক্রান্ত কোনো সিদ্ধান্ত বা এতদ্সংক্রান্ত অন্য যে কোন নোটিশ হইতে উদ্ভূত কোনো বিরোধের ক্ষেত্রে উক্তরূপ নোটিশ জারির ২০ (বিশ) কার্যদিবসের মধ্যে সংক্ষুব্ধ ব্যক্তিকে বিকল্প বিরোধ-নিষ্পত্তির জন্য আবেদন করিতে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(৪) বিকল্প বিরোধ-নিষ্পত্তিযোগ্য কোন মামলা, যাহা সুপ্রীম কোর্টের আপীল বিভাগ বা হাইকোর্ট বিভাগে বিচারাধীন রহিয়াছে, উহা সংক্ষুব্ধ ব্যক্তির আবেদনের ভিত্তিতে অথবা সংশ্লিষ্ট বিভাগ স্বতঃপ্রবৃত্ত হইয়া, যথাযথ কর্তৃপক্ষের নিকট বিকল্প পদ্ধতিতে বিরোধ নিষ্পত্তির জন্য প্রেরণ করিতে পারিবেন:</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তবে শর্ত থাকে যে, কোন সংক্ষুব্ধ ব্যক্তির আবেদনের প্রেক্ষিতে কোন মামলা বিকল্প পদ্ধতিতে বিরোধ নিষ্পত্তির জন্য প্রেরণের ক্ষেত্রে সংশ্লিষ্ট বিভাগের অনুমতির প্রয়োজন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(৫) হাইকোর্ট বিভাগ বা আপিল বিভাগ কর্তৃক বিকল্প বিরোধ-নিষ্পত্তি প্রক্রিয়ার জন্য অনুমতি প্রদানের পর বিকল্প বিরোধ-নিষ্পত্তি প্রক্রিয়া সম্পন্ন হওয়ার মেয়াদকাল পর্যন্ত, ক্ষেত্রমত, সংশ্লিষ্ট আদালতে মামলাটি স্থগিত (Stay) থাকিবে।</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(৬) যদি হাইকোর্ট বিভাগ বা আপিল বিভাগ উপ-ধারা (৪) এর অধীন কোনো আবেদনের ক্ষেত্রে বিকল্প বিরোধ-নিষ্পত্তি প্রক্রিয়ায় বিষয়টি নিষ্পন্নের জন্য সংশ্লিষ্ট কোন কর্তৃপক্ষকে নির্দেশনা প্রদানসহ আবেদনপত্রটি মঞ্জুর করেন, তাহা হইলে নির্দেশিত কর্তৃপক্ষ, আইন দ্বারা বারিত না হইলে, উক্তরূপ নির্দেশিত পন্থায় মামলাটি নিষ্পত্তি করিবেন।</w:t>
      </w:r>
    </w:p>
    <w:p w:rsidR="00123062" w:rsidRPr="00A3751F" w:rsidRDefault="00123062"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৪১চ। বিকল্প বিরোধ-নিষ্পত্তির</w:t>
      </w:r>
      <w:r w:rsidR="00805ED6">
        <w:rPr>
          <w:rFonts w:ascii="Nikosh" w:eastAsia="Nikosh" w:hAnsi="Nikosh" w:cs="Nikosh"/>
          <w:b/>
          <w:color w:val="000000"/>
          <w:sz w:val="28"/>
          <w:szCs w:val="26"/>
          <w:lang w:bidi="bn-BD"/>
        </w:rPr>
        <w:t xml:space="preserve"> জন্য</w:t>
      </w:r>
      <w:r w:rsidRPr="00805ED6">
        <w:rPr>
          <w:rFonts w:ascii="Nikosh" w:eastAsia="Nikosh" w:hAnsi="Nikosh" w:cs="Nikosh"/>
          <w:b/>
          <w:color w:val="000000"/>
          <w:sz w:val="28"/>
          <w:szCs w:val="26"/>
          <w:lang w:bidi="bn-BD"/>
        </w:rPr>
        <w:t xml:space="preserve"> আবেদনসমূহ প্রক্রিয়াকরণ ও নিষ্পত্তি।</w:t>
      </w:r>
      <w:r w:rsidR="00123062" w:rsidRPr="00805ED6">
        <w:rPr>
          <w:rFonts w:ascii="Nikosh" w:eastAsia="Nikosh" w:hAnsi="Nikosh" w:cs="Nikosh"/>
          <w:b/>
          <w:color w:val="000000"/>
          <w:sz w:val="28"/>
          <w:szCs w:val="26"/>
          <w:lang w:bidi="bn-BD"/>
        </w:rPr>
        <w:t>-</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এই আইনের অধীন বিকল্প বিরোধ-নিষ্পত্তির ক্ষেত্রে সংক্ষুব্ধ ব্যক্তির আবেদনপত্র, ইহার যাচাই ও প্রক্রিয়াকরণ বিধি দ্বারা নির্ধারিত পদ্ধতিতে নিষ্পত্তি করিতে হইবে।</w:t>
      </w:r>
    </w:p>
    <w:p w:rsidR="00123062" w:rsidRPr="00A3751F" w:rsidRDefault="00123062"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৪১ছ। সমঝোতা (Negotiation) এবং নিষ্পত্তির সময়সীমা।-</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(১) বিকল্প বিরোধ-নিষ্পত্তির প্রক্রিয়াধীন কোনো আবেদনপত্র যেই মূল্য সংযোজন কর কমিশনারেটে দাখিল করা হইয়াছে, সেই একই কমিশনারেটে উক্ত বিরোধের উদ্ভব হইয়া থাকিলে, তাহা নিষ্পত্তি সংক্রান্ত সকল আনুষ্ঠানিকতা বা সমঝোতা, মতৈক্য বা মতানৈক্য বা নিষ্পত্তি উক্ত আবেদনপত্র দাখিলের সর্বোচ্চ ৩০ (ত্রিশ) কার্যদিবসের মধ্যে সম্পন্ন করিতে হইবে।</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(২) বিকল্প বিরোধ-নিষ্পত্তি প্রক্রিয়ায় দাখিলকৃত আবেদনপত্র সংশ্লিষ্ট (আপিল), আপিলাত ট্রাইব্যুনাল অথবা অন্যকোনো আদালত যেখানে উহা নিষ্পন্নাধীন রহিয়াছে, তাহা আবেদনপত্র দাখিলের সর্বোচ্চ ৫০ (পঞ্চাশ) কার্যদিবসের মধ্যে নিষ্পত্তি করিতে হইবে।</w:t>
      </w:r>
    </w:p>
    <w:p w:rsidR="00123062" w:rsidRPr="00A3751F" w:rsidRDefault="00123062"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৪১জ। বিকল্প বিরোধ নিষ্পত্তির সিদ্ধান্ত।-</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(১) যেই ক্ষেত্রে উভয় পক্ষ বিরোধ সংক্রান্ত কোনো ঘটনা বা আইন (Fact or law) সম্পর্কে ঐক্যমত পোষণ করেন, সেই ক্ষেত্রে বিরোধীয় বিষয়ে মতৈক্যের ভিত্তিতে (By agreement) আংশিক অথবা সম্পূর্ণভাবে উহা বিকল্প বিরোধ-নিষ্পত্তি প্রক্রিয়ায় নিষ্পত্তি করা যাইবে।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(২) যেই ক্ষেত্রে সংক্ষুব্ধ আবেদনকারী ব্যক্তি এবং মূল্য সংযোজন কর কমিশনারের প্রতিনিধির মধ্যে আংশিক বা সম্পূর্ণ মতৈক্যের ভিত্তিতে কোন বিরোধ নিষ্পত্তি হইবে, সেই ক্ষেত্রে সহায়তাকারী (Facilitator), পক্ষদ্বয়ের মধ্যে উপনীত মতৈক্যের বিষয়াদি বিস্তারিতভাবে লিপিবদ্ধ করিবেন এবং উহা সংক্ষুব্ধ আবেদনকারী ব্যক্তি, সংশ্লিষ্ট কমিশনার এবং বোর্ডকে ০৭ (সাত) কার্যদিবসের মধ্যে অবহিত করিবেন।</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(৩) মতৈক্যের ভিত্তিতে কোন বিরোধ নিষ্পত্তির ক্ষেত্রে সম্পূরক শুল্ক, মূল্য সংযোজন কর, অর্থদন্ড, জরিমানা ও আরোপিত সুদ, যদি থাকে, পরিশোধ করা বা ফেরত প্রদান বা এতদসংশ্লিষ্ট বিষয়ে মতৈক্যের শর্তসমূহ সুস্পষ্ট ও সুনির্দিষ্টভাবে উল্লেখ করিতে হইবে যেন উহা মতৈক্যের সময় প্রতিশ্রুত সময়সীমার মধ্যে বাস্তবায়ন করা যায়।</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(৪) মতৈক্যের (Agreement) বিষয়টি আবেদনকারী, মূল্য সংযোজন কর কমিশনারের প্রতিনিধি এবং সহায়তাকারী কর্তৃক সীলমোহরকৃত এবং স্বাক্ষরিত হইতে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lastRenderedPageBreak/>
        <w:t xml:space="preserve">    (৫) যেই ক্ষেত্রে পরবর্তীকালে এই মর্মে তথ্য উদঘাটিত হইবে যে, আবেদনকারী কর্তৃক জালিয়াতি বা অসত্য তথ্য উপস্থাপনের মাধ্যমে উপ-ধারা (১) এর অধীন মতৈক্যটি (Agreement) গৃহীত হইয়াছে, তাহা হইলে উক্তরূপে উপনীত মতৈক্যের বিষয়টি শুরু হইতে বাতিল (Void ab initio) বলিয়া গণ্য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(৬) যেই ক্ষেত্রে আংশিক বা সম্পূর্ণরূপে কোনো মতৈক্যে পৌছানো সম্ভবপর হয় নাই, সেই ক্ষেত্রে সহায়তাকারী উক্তরূপ ব্যর্থ বিকল্প বিরোধ-নিষ্পত্তির বিষয়টি লিখিতভাবে আবেদনকারী, সংশ্লিষ্ট কমিশনার, বোর্ডসহ সংশ্লিষ্ট দপ্তর বা আদালতকে যথাশীঘ্র সম্ভব অবহিত করিবেন।</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(৭) যেই ক্ষেত্রে মতৈক্যের ভিত্তিতে বিরোধ-নিষ্পত্তি করা হইয়াছে এবং তাহা সংশ্লিষ্ট সকল পক্ষকে অবহিত করা হইয়াছে, সেইক্ষেত্রে সরকার পক্ষে কোনো পাওনা আদায় অথবা ফেরত প্রদানের বিষয়সহ অন্যান্য বিষয়ে যথাযথ আইনানুগ কার্যক্রম গ্রহণ করিতে হইবে।</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(৮) এই ধারার অধীন মতৈক্য, বা ব্যর্থ বিকল্প বিরোধ নিষ্পত্তি, লিপিবদ্ধ করণের ফরম বিধি দ্বারা নির্ধারিত হইবে।</w:t>
      </w:r>
    </w:p>
    <w:p w:rsidR="00123062" w:rsidRPr="00A3751F" w:rsidRDefault="00123062"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৪১ঝ। মতৈক্যের ভিত্তিতে বিরোধ-নিষ্পত্তির ফলাফল।-</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(১) এই আইনে যাহা কিছুই থাকুক না কেন, বিকল্প বিরোধ-নিষ্পত্তি প্রক্রিয়ার মাধ্যমে কোনো বিরোধ মতৈক্যের ভিত্তিতে নিষ্পত্তি করা হইলে উক্তরূপ গৃহীত সিদ্ধান্ত উভয় পক্ষের মধ্যে বাধ্যতামূলক হইবে।</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(২) বিকল্প বিরোধ-নিষ্পত্তির মাধ্যমে আবেদনকারী ব্যক্তি বা মূল্য সংযোজন কর কর্তৃপক্ষের মধ্যে সম্পাদিত মতৈক্যের ভিত্তিতে গৃহীত সিদ্ধান্তের বিরুদ্ধে আপিল কর্তৃপক্ষ বা অন্যকোনো আদালতে কোনোরূপ আপত্তি উত্থাপন করা যাইবে না।</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(৩) এই আইনের অধীন মতৈক্যের ভিত্তিতে নিষ্পত্তিকৃত প্রতিটি আদেশ, আদেশে বর্ণিত প্রতিটি বিষয় চূড়ান্ত বলিয়া গণ্য হইবে এবং উক্তরূপ গৃহীত চূড়ান্ত সিদ্ধান্তসমূহ ব্যতীত বিরোধের যে অংশ উক্তসিদ্ধান্তের অন্তর্ভূক্ত থাকিবে না, তাহা এই আইনের আওতায় অথবা বলবৎযোগ্য অন্য যেকোনো আইনের আওতায় কার্যক্রম গ্রহণের জন্য উম্মুক্ত থাকিবে।</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(৪) ধারা ৪১জ এর উপ-ধারা (৩) অনুযায়ী কোন পক্ষ প্রতিশ্রুত সময়সীমার মধ্যে মূল্য সংযোজন কর বা, ক্ষেত্রমত, মূল্য সংযোজন কর ও সম্পুরক শুল্ক, অর্থদন্ড বা জরিমানা পরিশোধ বা ফেরত প্রদানে ব্যর্থ হইলে, উক্ত সময়সীমা উত্তীর্ণের পর সংশ্লিষ্ট পক্ষ পরিশোধযোগ্য বা ফেরতযোগ্য মূল্য সংযোজন কর বা, ক্ষেত্রমত, মূল্য সংযোজন কর ও সম্পুরক শুল্ক, অর্থদন্ড, জরিমানার উপর মাসিক ৩ (তিন) শতাংশ হারে সুদ প্রদান করিবে এবং প্রযোজ্য ক্ষেত্রে ধারা ৫৬ বা ধারা ৬৭ এর বিধান অনুযায়ী উহা আদায় বা, ক্ষেত্রমত, ফেরত প্রদান করা যাইবে।</w:t>
      </w:r>
    </w:p>
    <w:p w:rsidR="00123062" w:rsidRPr="00A3751F" w:rsidRDefault="00123062"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A3751F"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৪১ঞ। বিকল্প বিরোধ-নিষ্পত্তির মাধ্যমে সিদ্ধান্তে উপনীত না হওয়ার ক্ষেত্রে আপিলের বিধান।</w:t>
      </w:r>
      <w:r w:rsidR="00123062" w:rsidRPr="00805ED6">
        <w:rPr>
          <w:rFonts w:ascii="Nikosh" w:eastAsia="Nikosh" w:hAnsi="Nikosh" w:cs="Nikosh"/>
          <w:b/>
          <w:color w:val="000000"/>
          <w:sz w:val="28"/>
          <w:szCs w:val="26"/>
          <w:lang w:bidi="bn-BD"/>
        </w:rPr>
        <w:t>-</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(১) এই আইনে যাহা কিছুই থাকুক না কেন, যেই সকল বিরোধের ক্ষেত্রে আংশিক বা সম্পূর্ণভাবে মতৈক্যের ভিত্তিতে বিকল্প বিরোধ-নিষ্পত্তি সম্ভবপর হয় নাই, সেই ক্ষেত্রে আবেদনকারী স্ব স্ব আপিল আদালত অথবা ট্রাইব্যুনালে যথানিয়মে আপিল করিতে পারিবেন।</w:t>
      </w:r>
    </w:p>
    <w:p w:rsidR="00A3751F" w:rsidRP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(২) কোন আবেদনাধীন বিরোধের বিষয়ে ধারা ৪১ছ এ বর্ণিত সময়ের মধ্যে মতৈক্যের ভিত্তিতে বিকল্প বিরোধ নিষ্পত্তি সম্পন্ন না হইয়া থাকিলে অথবা সমঝোতা ব্যর্থ হইলে, বিকল্প বিরোধ নিষ্পত্তি প্রক্রিয়া স্বয়ংক্রিয়ভাবে বাতিল হইবে এবং সেই ক্ষেত্রে মূল মামলাটি সংশ্লিষ্ট আপিল কর্তৃপক্ষ, সংশ্লিষ্ট মূল্য সংযোজন কর কর্তৃপক্ষসহ অন্য কোন যথাযথ আদালতে, উক্তরূপ বাতিলের তারিখ হইতে সচল হইয়াছে মর্মে গণ্য হইবে এবং এই ক্ষেত্রে আইনের সংশ্লিষ্ট ধারার আওতায় পরবর্তী আইনানুগ কার্যক্রম গ্রহণ করিতে হইবে।</w:t>
      </w:r>
    </w:p>
    <w:p w:rsidR="00A3751F" w:rsidRDefault="00A3751F" w:rsidP="00A3751F">
      <w:pPr>
        <w:autoSpaceDE w:val="0"/>
        <w:autoSpaceDN w:val="0"/>
        <w:adjustRightInd w:val="0"/>
        <w:spacing w:after="0" w:line="240" w:lineRule="auto"/>
        <w:jc w:val="both"/>
        <w:rPr>
          <w:rFonts w:ascii="Nikosh" w:eastAsia="Nikosh" w:hAnsi="Nikosh" w:cs="Nikosh"/>
          <w:color w:val="000000"/>
          <w:sz w:val="26"/>
          <w:szCs w:val="26"/>
          <w:lang w:bidi="bn-BD"/>
        </w:rPr>
      </w:pPr>
      <w:r w:rsidRPr="00A3751F">
        <w:rPr>
          <w:rFonts w:ascii="Nikosh" w:eastAsia="Nikosh" w:hAnsi="Nikosh" w:cs="Nikosh"/>
          <w:color w:val="000000"/>
          <w:sz w:val="26"/>
          <w:szCs w:val="26"/>
          <w:lang w:bidi="bn-BD"/>
        </w:rPr>
        <w:t xml:space="preserve">    (৩) বিকল্প বিরোধ নিষ্পত্তির জন্য আবেদনকারী ব্যক্তির আবেদনপত্র দাখিলের তারিখ হইতে সহায়তাকারী কর্তৃক বিরোধ নিষ্পত্তির প্রক্রিয়ায় ব্যয়িত সময়সহ তৎসম্পর্কিত ফলাফল সংশ্লিষ্ট সকলকে অবহিতকরণের সময়কাল, আপিল দাখিলের সময় গণনার ক্ষেত্রে অন্তর্ভূক্ত হইবে না।</w:t>
      </w:r>
    </w:p>
    <w:p w:rsidR="00123062" w:rsidRPr="00A3751F" w:rsidRDefault="00123062" w:rsidP="00A3751F">
      <w:pPr>
        <w:autoSpaceDE w:val="0"/>
        <w:autoSpaceDN w:val="0"/>
        <w:adjustRightInd w:val="0"/>
        <w:spacing w:after="0" w:line="240" w:lineRule="auto"/>
        <w:jc w:val="both"/>
        <w:rPr>
          <w:rFonts w:ascii="Nikosh" w:eastAsia="Nikosh" w:hAnsi="Nikosh" w:cs="Nikosh"/>
          <w:color w:val="000000"/>
          <w:sz w:val="26"/>
          <w:szCs w:val="26"/>
          <w:lang w:bidi="bn-BD"/>
        </w:rPr>
      </w:pPr>
    </w:p>
    <w:p w:rsidR="00123062" w:rsidRPr="00805ED6" w:rsidRDefault="00A3751F" w:rsidP="00A3751F">
      <w:pPr>
        <w:autoSpaceDE w:val="0"/>
        <w:autoSpaceDN w:val="0"/>
        <w:adjustRightInd w:val="0"/>
        <w:spacing w:after="0" w:line="240" w:lineRule="auto"/>
        <w:jc w:val="both"/>
        <w:rPr>
          <w:rFonts w:ascii="Nikosh" w:eastAsia="Nikosh" w:hAnsi="Nikosh" w:cs="Nikosh"/>
          <w:b/>
          <w:color w:val="000000"/>
          <w:sz w:val="28"/>
          <w:szCs w:val="26"/>
          <w:lang w:bidi="bn-BD"/>
        </w:rPr>
      </w:pPr>
      <w:r w:rsidRPr="00805ED6">
        <w:rPr>
          <w:rFonts w:ascii="Nikosh" w:eastAsia="Nikosh" w:hAnsi="Nikosh" w:cs="Nikosh"/>
          <w:b/>
          <w:color w:val="000000"/>
          <w:sz w:val="28"/>
          <w:szCs w:val="26"/>
          <w:lang w:bidi="bn-BD"/>
        </w:rPr>
        <w:t>৪১ট। অধিকার সংরক্ষণ।</w:t>
      </w:r>
      <w:r w:rsidR="00123062" w:rsidRPr="00805ED6">
        <w:rPr>
          <w:rFonts w:ascii="Nikosh" w:eastAsia="Nikosh" w:hAnsi="Nikosh" w:cs="Nikosh"/>
          <w:b/>
          <w:color w:val="000000"/>
          <w:sz w:val="28"/>
          <w:szCs w:val="26"/>
          <w:lang w:bidi="bn-BD"/>
        </w:rPr>
        <w:t>-</w:t>
      </w:r>
    </w:p>
    <w:p w:rsidR="00123062" w:rsidRDefault="00A3751F" w:rsidP="00A3751F">
      <w:pPr>
        <w:autoSpaceDE w:val="0"/>
        <w:autoSpaceDN w:val="0"/>
        <w:adjustRightInd w:val="0"/>
        <w:spacing w:after="0" w:line="240" w:lineRule="auto"/>
        <w:jc w:val="both"/>
        <w:rPr>
          <w:rFonts w:ascii="Nikosh" w:eastAsia="Nikosh" w:hAnsi="Nikosh" w:cs="Nikosh"/>
          <w:color w:val="000000"/>
          <w:sz w:val="26"/>
          <w:szCs w:val="26"/>
          <w:cs/>
          <w:lang w:bidi="bn-BD"/>
        </w:rPr>
      </w:pPr>
      <w:r w:rsidRPr="00A3751F">
        <w:rPr>
          <w:rFonts w:ascii="Nikosh" w:eastAsia="Nikosh" w:hAnsi="Nikosh" w:cs="Nikosh"/>
          <w:color w:val="000000"/>
          <w:sz w:val="26"/>
          <w:szCs w:val="26"/>
          <w:lang w:bidi="bn-BD"/>
        </w:rPr>
        <w:t>বিকল্প বিরোধ নিষ্পত্তি প্রক্রিয়ায় অংশগ্রহণকৃত কোন ব্যক্তি বা সহায়তাকারীকে কোন আদালতে উপস্থিত হইয়া সংশ্লিষ্ট বিষয়ে সাক্ষী হিসেবে সাক্ষ্য প্রদানের জন্য লিখিত আদেশ বা নোটিশ ইস্যু করা যাইবে না বা বিকল্প বিরোধ নিষ্পত্তি প্রক্রিয়ায় উপস্থাপিত কোন দলিলাদি সম্পর্কে তথ্য প্রকাশ করার জন্য বাধ্য করা যাইবে না বা এই বিষয়ে কোন আদালত, ট্রাইব্যুনাল বা কর্তৃপক্ষের নিকট দেওয়ানী বা ফৌজদারি মামলা দায়ের করা যাইবে না।</w:t>
      </w:r>
      <w:r w:rsidRPr="00A3751F">
        <w:rPr>
          <w:rFonts w:ascii="Nikosh" w:eastAsia="Nikosh" w:hAnsi="Nikosh" w:cs="Nikosh"/>
          <w:color w:val="000000"/>
          <w:sz w:val="26"/>
          <w:szCs w:val="26"/>
          <w:cs/>
          <w:lang w:bidi="bn-BD"/>
        </w:rPr>
        <w:t xml:space="preserve"> </w:t>
      </w:r>
    </w:p>
    <w:p w:rsidR="00385B41" w:rsidRPr="00385B41" w:rsidRDefault="00A3751F" w:rsidP="00385B41">
      <w:pPr>
        <w:autoSpaceDE w:val="0"/>
        <w:autoSpaceDN w:val="0"/>
        <w:adjustRightInd w:val="0"/>
        <w:spacing w:after="0" w:line="240" w:lineRule="auto"/>
        <w:jc w:val="center"/>
        <w:rPr>
          <w:rFonts w:ascii="Nikosh" w:eastAsia="Nikosh" w:hAnsi="Nikosh" w:cs="Nikosh"/>
          <w:b/>
          <w:color w:val="000000"/>
          <w:sz w:val="34"/>
          <w:szCs w:val="30"/>
          <w:cs/>
          <w:lang w:bidi="bn-BD"/>
        </w:rPr>
      </w:pPr>
      <w:r>
        <w:rPr>
          <w:rFonts w:ascii="Nikosh" w:eastAsia="Nikosh" w:hAnsi="Nikosh" w:cs="Nikosh"/>
          <w:color w:val="000000"/>
          <w:sz w:val="26"/>
          <w:szCs w:val="26"/>
          <w:cs/>
          <w:lang w:bidi="bn-BD"/>
        </w:rPr>
        <w:br w:type="page"/>
      </w:r>
      <w:r w:rsidR="00385B41" w:rsidRPr="00385B41">
        <w:rPr>
          <w:rFonts w:ascii="Nikosh" w:eastAsia="Nikosh" w:hAnsi="Nikosh" w:cs="Nikosh" w:hint="cs"/>
          <w:b/>
          <w:color w:val="000000"/>
          <w:sz w:val="30"/>
          <w:szCs w:val="26"/>
          <w:lang w:bidi="bn-BD"/>
        </w:rPr>
        <w:lastRenderedPageBreak/>
        <w:t>মূল্য</w:t>
      </w:r>
      <w:r w:rsidR="00385B41" w:rsidRPr="00385B41">
        <w:rPr>
          <w:rFonts w:ascii="Nikosh" w:eastAsia="Nikosh" w:hAnsi="Nikosh" w:cs="Nikosh"/>
          <w:b/>
          <w:color w:val="000000"/>
          <w:sz w:val="30"/>
          <w:szCs w:val="26"/>
          <w:lang w:bidi="bn-BD"/>
        </w:rPr>
        <w:t xml:space="preserve"> </w:t>
      </w:r>
      <w:r w:rsidR="00385B41" w:rsidRPr="00385B41">
        <w:rPr>
          <w:rFonts w:ascii="Nikosh" w:eastAsia="Nikosh" w:hAnsi="Nikosh" w:cs="Nikosh" w:hint="cs"/>
          <w:b/>
          <w:color w:val="000000"/>
          <w:sz w:val="30"/>
          <w:szCs w:val="26"/>
          <w:lang w:bidi="bn-BD"/>
        </w:rPr>
        <w:t>সংযোজন</w:t>
      </w:r>
      <w:r w:rsidR="00385B41" w:rsidRPr="00385B41">
        <w:rPr>
          <w:rFonts w:ascii="Nikosh" w:eastAsia="Nikosh" w:hAnsi="Nikosh" w:cs="Nikosh"/>
          <w:b/>
          <w:color w:val="000000"/>
          <w:sz w:val="30"/>
          <w:szCs w:val="26"/>
          <w:lang w:bidi="bn-BD"/>
        </w:rPr>
        <w:t xml:space="preserve"> </w:t>
      </w:r>
      <w:r w:rsidR="00385B41" w:rsidRPr="00385B41">
        <w:rPr>
          <w:rFonts w:ascii="Nikosh" w:eastAsia="Nikosh" w:hAnsi="Nikosh" w:cs="Nikosh" w:hint="cs"/>
          <w:b/>
          <w:color w:val="000000"/>
          <w:sz w:val="30"/>
          <w:szCs w:val="26"/>
          <w:lang w:bidi="bn-BD"/>
        </w:rPr>
        <w:t>কর</w:t>
      </w:r>
      <w:r w:rsidR="00385B41" w:rsidRPr="00385B41">
        <w:rPr>
          <w:rFonts w:ascii="Nikosh" w:eastAsia="Nikosh" w:hAnsi="Nikosh" w:cs="Nikosh"/>
          <w:b/>
          <w:color w:val="000000"/>
          <w:sz w:val="30"/>
          <w:szCs w:val="26"/>
          <w:lang w:bidi="bn-BD"/>
        </w:rPr>
        <w:t xml:space="preserve"> (</w:t>
      </w:r>
      <w:r w:rsidR="00385B41" w:rsidRPr="00385B41">
        <w:rPr>
          <w:rFonts w:ascii="Nikosh" w:eastAsia="Nikosh" w:hAnsi="Nikosh" w:cs="Nikosh" w:hint="cs"/>
          <w:b/>
          <w:color w:val="000000"/>
          <w:sz w:val="30"/>
          <w:szCs w:val="26"/>
          <w:lang w:bidi="bn-BD"/>
        </w:rPr>
        <w:t>বিকল্প</w:t>
      </w:r>
      <w:r w:rsidR="00385B41" w:rsidRPr="00385B41">
        <w:rPr>
          <w:rFonts w:ascii="Nikosh" w:eastAsia="Nikosh" w:hAnsi="Nikosh" w:cs="Nikosh"/>
          <w:b/>
          <w:color w:val="000000"/>
          <w:sz w:val="30"/>
          <w:szCs w:val="26"/>
          <w:lang w:bidi="bn-BD"/>
        </w:rPr>
        <w:t xml:space="preserve"> </w:t>
      </w:r>
      <w:r w:rsidR="00385B41" w:rsidRPr="00385B41">
        <w:rPr>
          <w:rFonts w:ascii="Nikosh" w:eastAsia="Nikosh" w:hAnsi="Nikosh" w:cs="Nikosh" w:hint="cs"/>
          <w:b/>
          <w:color w:val="000000"/>
          <w:sz w:val="30"/>
          <w:szCs w:val="26"/>
          <w:lang w:bidi="bn-BD"/>
        </w:rPr>
        <w:t>বিরোধ</w:t>
      </w:r>
      <w:r w:rsidR="00385B41" w:rsidRPr="00385B41">
        <w:rPr>
          <w:rFonts w:ascii="Nikosh" w:eastAsia="Nikosh" w:hAnsi="Nikosh" w:cs="Nikosh"/>
          <w:b/>
          <w:color w:val="000000"/>
          <w:sz w:val="30"/>
          <w:szCs w:val="26"/>
          <w:lang w:bidi="bn-BD"/>
        </w:rPr>
        <w:t xml:space="preserve"> </w:t>
      </w:r>
      <w:r w:rsidR="00385B41" w:rsidRPr="00385B41">
        <w:rPr>
          <w:rFonts w:ascii="Nikosh" w:eastAsia="Nikosh" w:hAnsi="Nikosh" w:cs="Nikosh" w:hint="cs"/>
          <w:b/>
          <w:color w:val="000000"/>
          <w:sz w:val="30"/>
          <w:szCs w:val="26"/>
          <w:lang w:bidi="bn-BD"/>
        </w:rPr>
        <w:t>নিষ্পত্তি</w:t>
      </w:r>
      <w:r w:rsidR="00385B41" w:rsidRPr="00385B41">
        <w:rPr>
          <w:rFonts w:ascii="Nikosh" w:eastAsia="Nikosh" w:hAnsi="Nikosh" w:cs="Nikosh"/>
          <w:b/>
          <w:color w:val="000000"/>
          <w:sz w:val="30"/>
          <w:szCs w:val="26"/>
          <w:lang w:bidi="bn-BD"/>
        </w:rPr>
        <w:t xml:space="preserve">) </w:t>
      </w:r>
      <w:r w:rsidR="00385B41" w:rsidRPr="00385B41">
        <w:rPr>
          <w:rFonts w:ascii="Nikosh" w:eastAsia="Nikosh" w:hAnsi="Nikosh" w:cs="Nikosh" w:hint="cs"/>
          <w:b/>
          <w:color w:val="000000"/>
          <w:sz w:val="30"/>
          <w:szCs w:val="26"/>
          <w:lang w:bidi="bn-BD"/>
        </w:rPr>
        <w:t>বিধিমালা</w:t>
      </w:r>
      <w:r w:rsidR="00385B41" w:rsidRPr="00385B41">
        <w:rPr>
          <w:rFonts w:ascii="Nikosh" w:eastAsia="Nikosh" w:hAnsi="Nikosh" w:cs="Nikosh"/>
          <w:b/>
          <w:color w:val="000000"/>
          <w:sz w:val="30"/>
          <w:szCs w:val="26"/>
          <w:lang w:bidi="bn-BD"/>
        </w:rPr>
        <w:t xml:space="preserve">, </w:t>
      </w:r>
      <w:r w:rsidR="00385B41" w:rsidRPr="00385B41">
        <w:rPr>
          <w:rFonts w:ascii="Nikosh" w:eastAsia="Nikosh" w:hAnsi="Nikosh" w:cs="Nikosh" w:hint="cs"/>
          <w:b/>
          <w:color w:val="000000"/>
          <w:sz w:val="30"/>
          <w:szCs w:val="26"/>
          <w:lang w:bidi="bn-BD"/>
        </w:rPr>
        <w:t>২০১২</w:t>
      </w:r>
    </w:p>
    <w:p w:rsidR="00385B41" w:rsidRDefault="00385B41" w:rsidP="00385B41">
      <w:pPr>
        <w:autoSpaceDE w:val="0"/>
        <w:autoSpaceDN w:val="0"/>
        <w:adjustRightInd w:val="0"/>
        <w:spacing w:after="0" w:line="240" w:lineRule="auto"/>
        <w:jc w:val="center"/>
        <w:rPr>
          <w:rFonts w:ascii="Nikosh" w:eastAsia="Nikosh" w:hAnsi="Nikosh" w:cs="Nikosh"/>
          <w:color w:val="000000"/>
          <w:sz w:val="26"/>
          <w:szCs w:val="26"/>
          <w:cs/>
          <w:lang w:bidi="bn-BD"/>
        </w:rPr>
      </w:pPr>
    </w:p>
    <w:p w:rsidR="0017600B" w:rsidRPr="00385B41" w:rsidRDefault="00A86AF0" w:rsidP="005C3A08">
      <w:pPr>
        <w:autoSpaceDE w:val="0"/>
        <w:autoSpaceDN w:val="0"/>
        <w:adjustRightInd w:val="0"/>
        <w:spacing w:after="0" w:line="240" w:lineRule="auto"/>
        <w:jc w:val="both"/>
        <w:rPr>
          <w:rFonts w:ascii="Nikosh" w:eastAsia="Nikosh" w:hAnsi="Nikosh" w:cs="Nikosh"/>
          <w:color w:val="000000"/>
          <w:sz w:val="28"/>
          <w:szCs w:val="26"/>
          <w:lang w:bidi="bn-BD"/>
        </w:rPr>
      </w:pPr>
      <w:r w:rsidRPr="00385B41">
        <w:rPr>
          <w:rFonts w:ascii="Nikosh" w:eastAsia="Nikosh" w:hAnsi="Nikosh" w:cs="Nikosh"/>
          <w:color w:val="000000"/>
          <w:sz w:val="28"/>
          <w:szCs w:val="26"/>
          <w:lang w:bidi="bn-BD"/>
        </w:rPr>
        <w:t>এসআরও নং ৫৩-আইন/২০১২/৬৩২- মূসক। মূল্য সংযোজন কর আইন, ১৯৯১ (১৯৯১ সনের ২২ নং আইন) এর ধারা ৭২, ধারা ৪১ক হইতে ৪১ট এর সহিত পঠিতব্য, এ প্রদত্ত ক্ষমতাবলে জাতীয় রাজস্ব বোর্ড, নিম্নরূপ বিধিমালা প্রণয়ন করিল, যথাঃ-</w:t>
      </w:r>
    </w:p>
    <w:p w:rsidR="00A86AF0" w:rsidRPr="00880D2F" w:rsidRDefault="00A86AF0" w:rsidP="005C3A08">
      <w:pPr>
        <w:autoSpaceDE w:val="0"/>
        <w:autoSpaceDN w:val="0"/>
        <w:adjustRightInd w:val="0"/>
        <w:spacing w:after="0" w:line="240" w:lineRule="auto"/>
        <w:jc w:val="both"/>
        <w:rPr>
          <w:color w:val="000000"/>
          <w:sz w:val="26"/>
          <w:szCs w:val="26"/>
        </w:rPr>
      </w:pPr>
    </w:p>
    <w:p w:rsidR="00D928B6" w:rsidRPr="00D928B6" w:rsidRDefault="00D928B6"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D928B6">
        <w:rPr>
          <w:rFonts w:ascii="Nikosh" w:eastAsia="Nikosh" w:hAnsi="Nikosh" w:cs="Nikosh" w:hint="cs"/>
          <w:b/>
          <w:color w:val="000000"/>
          <w:sz w:val="30"/>
          <w:szCs w:val="26"/>
          <w:lang w:bidi="bn-BD"/>
        </w:rPr>
        <w:t>১।</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সংক্ষিপ্ত</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শিরোনাম</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ও</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প্রবর্তন</w:t>
      </w:r>
      <w:r w:rsidRPr="00D928B6">
        <w:rPr>
          <w:rFonts w:ascii="Nikosh" w:eastAsia="Nikosh" w:hAnsi="Nikosh" w:cs="Nikosh"/>
          <w:b/>
          <w:color w:val="000000"/>
          <w:sz w:val="30"/>
          <w:szCs w:val="26"/>
          <w:lang w:bidi="bn-BD"/>
        </w:rPr>
        <w:t>-</w:t>
      </w:r>
    </w:p>
    <w:p w:rsidR="00A3751F" w:rsidRPr="00880D2F" w:rsidRDefault="00AC0EE9"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8A6F27">
        <w:rPr>
          <w:rFonts w:ascii="Nikosh" w:eastAsia="Nikosh" w:hAnsi="Nikosh" w:cs="Nikosh"/>
          <w:color w:val="000000"/>
          <w:sz w:val="26"/>
          <w:szCs w:val="26"/>
          <w:cs/>
          <w:lang w:bidi="bn-BD"/>
        </w:rPr>
        <w:t>(১) এই বিধিমালা মূ</w:t>
      </w:r>
      <w:r w:rsidR="00986406" w:rsidRPr="00880D2F">
        <w:rPr>
          <w:rFonts w:ascii="Nikosh" w:eastAsia="Nikosh" w:hAnsi="Nikosh" w:cs="Nikosh"/>
          <w:color w:val="000000"/>
          <w:sz w:val="26"/>
          <w:szCs w:val="26"/>
          <w:cs/>
          <w:lang w:bidi="bn-BD"/>
        </w:rPr>
        <w:t>ল্য সংযোজন কর (বিকল্প বিরোধ নিষ্পত্তি) বিধিমালা, ২০১২ নামে অভিহিত হইবে।</w:t>
      </w:r>
    </w:p>
    <w:p w:rsidR="00A3751F" w:rsidRDefault="00AC0EE9" w:rsidP="005C3A08">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(২) এই বিধিমালা জাতীয় রাজস্ব বোর্ড কর্তৃক মল্য সংযোজন কর আইন, ১৯৯১ (১৯৯১ সনের</w:t>
      </w:r>
      <w:r w:rsidR="00754E5B">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২২নং আইন) এর ধারা ৪১খ অনুযায়ী কার্যকর করিবার জন্য সরকারী গেজেটে প্রজ্ঞাপন দ্বারা যে তারিখ ও যে</w:t>
      </w:r>
      <w:r w:rsidR="00754E5B">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কমিশনারেট নির্ধারণ করা হইবে সেই তারিখ ও সেই কমিশনারেটে উহা কার্যকর হইবে।</w:t>
      </w:r>
    </w:p>
    <w:p w:rsidR="0017600B" w:rsidRPr="00880D2F" w:rsidRDefault="0017600B" w:rsidP="005C3A08">
      <w:pPr>
        <w:autoSpaceDE w:val="0"/>
        <w:autoSpaceDN w:val="0"/>
        <w:adjustRightInd w:val="0"/>
        <w:spacing w:after="0" w:line="240" w:lineRule="auto"/>
        <w:jc w:val="both"/>
        <w:rPr>
          <w:sz w:val="24"/>
          <w:szCs w:val="24"/>
        </w:rPr>
      </w:pPr>
    </w:p>
    <w:p w:rsidR="00D928B6" w:rsidRPr="00D928B6" w:rsidRDefault="00D928B6"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D928B6">
        <w:rPr>
          <w:rFonts w:ascii="Nikosh" w:eastAsia="Nikosh" w:hAnsi="Nikosh" w:cs="Nikosh" w:hint="cs"/>
          <w:b/>
          <w:color w:val="000000"/>
          <w:sz w:val="30"/>
          <w:szCs w:val="26"/>
          <w:lang w:bidi="bn-BD"/>
        </w:rPr>
        <w:t>২।</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সংজ্ঞা।</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বিষয়</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বা</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প্রসঙ্গের</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পরিপন্থী</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কিছু</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না</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থাকিলে</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এই</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বিধিমালায়</w:t>
      </w:r>
      <w:r w:rsidRPr="00D928B6">
        <w:rPr>
          <w:rFonts w:ascii="Nikosh" w:eastAsia="Nikosh" w:hAnsi="Nikosh" w:cs="Nikosh"/>
          <w:b/>
          <w:color w:val="000000"/>
          <w:sz w:val="30"/>
          <w:szCs w:val="26"/>
          <w:lang w:bidi="bn-BD"/>
        </w:rPr>
        <w:t xml:space="preserve">- </w:t>
      </w:r>
    </w:p>
    <w:p w:rsidR="00A3751F" w:rsidRPr="00880D2F" w:rsidRDefault="0057157B"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ED006A">
        <w:rPr>
          <w:rFonts w:ascii="Nikosh" w:eastAsia="Nikosh" w:hAnsi="Nikosh" w:cs="Nikosh"/>
          <w:color w:val="000000"/>
          <w:sz w:val="26"/>
          <w:szCs w:val="26"/>
          <w:cs/>
          <w:lang w:bidi="bn-BD"/>
        </w:rPr>
        <w:t>(ক) ‘আইন’ অর্থ মূ</w:t>
      </w:r>
      <w:r w:rsidR="00986406" w:rsidRPr="00880D2F">
        <w:rPr>
          <w:rFonts w:ascii="Nikosh" w:eastAsia="Nikosh" w:hAnsi="Nikosh" w:cs="Nikosh"/>
          <w:color w:val="000000"/>
          <w:sz w:val="26"/>
          <w:szCs w:val="26"/>
          <w:cs/>
          <w:lang w:bidi="bn-BD"/>
        </w:rPr>
        <w:t>ল্য সংযোজন কর আইন, ১৯৯১ (১৯৯১ সনের ২২ নং আইন);</w:t>
      </w:r>
    </w:p>
    <w:p w:rsidR="00A3751F" w:rsidRPr="00880D2F" w:rsidRDefault="0057157B"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(খ) ‘করদাতা’ অর্থ আইনের অধীন নিবন্ধিত করদাতা যাহার মূল্য সংযোজন কর কর্তৃপক্ষ অথবা কমিশনার, শুল্ক, আবগারী ও ভ্যাট (আপীল) অথবা শুল্ক, আবগারী ও ভ্যাট</w:t>
      </w:r>
      <w:r w:rsidR="00754E5B">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আপীলাত ট্রাইবুনাল অথবা সু প্রীম কোর্টের হাইকোর্ট বিভাগ অথবা আপীল বিভাগ এর নিকট ধারা ৪১গ তে বর্ণিত কোন বিরোধ (</w:t>
      </w:r>
      <w:r w:rsidR="00754E5B">
        <w:rPr>
          <w:rFonts w:ascii="Nikosh" w:eastAsia="Nikosh" w:hAnsi="Nikosh" w:cs="Nikosh"/>
          <w:color w:val="000000"/>
          <w:sz w:val="26"/>
          <w:szCs w:val="26"/>
          <w:cs/>
          <w:lang w:bidi="bn-BD"/>
        </w:rPr>
        <w:t>dispute</w:t>
      </w:r>
      <w:r w:rsidR="00986406" w:rsidRPr="00880D2F">
        <w:rPr>
          <w:rFonts w:ascii="Nikosh" w:eastAsia="Nikosh" w:hAnsi="Nikosh" w:cs="Nikosh"/>
          <w:color w:val="000000"/>
          <w:sz w:val="26"/>
          <w:szCs w:val="26"/>
          <w:cs/>
          <w:lang w:bidi="bn-BD"/>
        </w:rPr>
        <w:t xml:space="preserve">) নিষ্পন্নাধীন রহিয়াছে; </w:t>
      </w:r>
    </w:p>
    <w:p w:rsidR="00A3751F" w:rsidRPr="00880D2F" w:rsidRDefault="0057157B"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(গ) </w:t>
      </w:r>
      <w:r>
        <w:rPr>
          <w:rFonts w:ascii="Nikosh" w:eastAsia="Nikosh" w:hAnsi="Nikosh" w:cs="Nikosh"/>
          <w:color w:val="000000"/>
          <w:sz w:val="26"/>
          <w:szCs w:val="26"/>
          <w:cs/>
          <w:lang w:bidi="bn-BD"/>
        </w:rPr>
        <w:t>‘</w:t>
      </w:r>
      <w:r w:rsidR="00986406" w:rsidRPr="00880D2F">
        <w:rPr>
          <w:rFonts w:ascii="Nikosh" w:eastAsia="Nikosh" w:hAnsi="Nikosh" w:cs="Nikosh"/>
          <w:color w:val="000000"/>
          <w:sz w:val="26"/>
          <w:szCs w:val="26"/>
          <w:cs/>
          <w:lang w:bidi="bn-BD"/>
        </w:rPr>
        <w:t>বিভাগীয় প্রতিনিধি</w:t>
      </w:r>
      <w:r>
        <w:rPr>
          <w:rFonts w:ascii="Nikosh" w:eastAsia="Nikosh" w:hAnsi="Nikosh" w:cs="Nikosh"/>
          <w:color w:val="000000"/>
          <w:sz w:val="26"/>
          <w:szCs w:val="26"/>
          <w:cs/>
          <w:lang w:bidi="bn-BD"/>
        </w:rPr>
        <w:t>’</w:t>
      </w:r>
      <w:r w:rsidR="00986406" w:rsidRPr="00880D2F">
        <w:rPr>
          <w:rFonts w:ascii="Nikosh" w:eastAsia="Nikosh" w:hAnsi="Nikosh" w:cs="Nikosh"/>
          <w:color w:val="000000"/>
          <w:sz w:val="26"/>
          <w:szCs w:val="26"/>
          <w:cs/>
          <w:lang w:bidi="bn-BD"/>
        </w:rPr>
        <w:t xml:space="preserve"> অর্থ বিধি ১০ এর অধীন তালিকাভুক্ত কোন কর্মকর্তা;</w:t>
      </w:r>
    </w:p>
    <w:p w:rsidR="00A3751F" w:rsidRPr="00880D2F" w:rsidRDefault="0057157B"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ED006A">
        <w:rPr>
          <w:rFonts w:ascii="Nikosh" w:eastAsia="Nikosh" w:hAnsi="Nikosh" w:cs="Nikosh"/>
          <w:color w:val="000000"/>
          <w:sz w:val="26"/>
          <w:szCs w:val="26"/>
          <w:cs/>
          <w:lang w:bidi="bn-BD"/>
        </w:rPr>
        <w:t>(ঘ) ‘বিরোধীয় বিষয়’ অর্থ আইনের ধারা (৪১গ) তে বর্ণিত বিষয়।</w:t>
      </w:r>
      <w:r w:rsidR="00986406" w:rsidRPr="00880D2F">
        <w:rPr>
          <w:rFonts w:ascii="Nikosh" w:eastAsia="Nikosh" w:hAnsi="Nikosh" w:cs="Nikosh"/>
          <w:color w:val="000000"/>
          <w:sz w:val="26"/>
          <w:szCs w:val="26"/>
          <w:cs/>
          <w:lang w:bidi="bn-BD"/>
        </w:rPr>
        <w:t xml:space="preserve"> </w:t>
      </w:r>
    </w:p>
    <w:p w:rsidR="00A3751F" w:rsidRPr="00880D2F" w:rsidRDefault="0057157B"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(ঙ) ‘বোর্ড’ অর্থ জাতীয় রাজস্ব বোর্ড; </w:t>
      </w:r>
    </w:p>
    <w:p w:rsidR="00A3751F" w:rsidRDefault="0057157B" w:rsidP="005C3A08">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(চ) ‘</w:t>
      </w:r>
      <w:r w:rsidR="00ED006A">
        <w:rPr>
          <w:rFonts w:ascii="Nikosh" w:eastAsia="Nikosh" w:hAnsi="Nikosh" w:cs="Nikosh"/>
          <w:color w:val="000000"/>
          <w:sz w:val="26"/>
          <w:szCs w:val="26"/>
          <w:cs/>
          <w:lang w:bidi="bn-BD"/>
        </w:rPr>
        <w:t>ফি</w:t>
      </w:r>
      <w:r w:rsidR="00986406" w:rsidRPr="00880D2F">
        <w:rPr>
          <w:rFonts w:ascii="Nikosh" w:eastAsia="Nikosh" w:hAnsi="Nikosh" w:cs="Nikosh"/>
          <w:color w:val="000000"/>
          <w:sz w:val="26"/>
          <w:szCs w:val="26"/>
          <w:cs/>
          <w:lang w:bidi="bn-BD"/>
        </w:rPr>
        <w:t xml:space="preserve">’ অর্থ </w:t>
      </w:r>
      <w:r w:rsidR="00ED006A">
        <w:rPr>
          <w:rFonts w:ascii="Nikosh" w:eastAsia="Nikosh" w:hAnsi="Nikosh" w:cs="Nikosh"/>
          <w:color w:val="000000"/>
          <w:sz w:val="26"/>
          <w:szCs w:val="26"/>
          <w:cs/>
          <w:lang w:bidi="bn-BD"/>
        </w:rPr>
        <w:t>ধারা ৪১ক হইতে ৪১ট এর উদ্দেশ্য পূরণকল্পে, এই বিধিমালার বিধি</w:t>
      </w:r>
      <w:r w:rsidR="00986406" w:rsidRPr="00880D2F">
        <w:rPr>
          <w:rFonts w:ascii="Nikosh" w:eastAsia="Nikosh" w:hAnsi="Nikosh" w:cs="Nikosh"/>
          <w:color w:val="000000"/>
          <w:sz w:val="26"/>
          <w:szCs w:val="26"/>
          <w:cs/>
          <w:lang w:bidi="bn-BD"/>
        </w:rPr>
        <w:t xml:space="preserve"> ১১ এর </w:t>
      </w:r>
      <w:r w:rsidR="00ED006A">
        <w:rPr>
          <w:rFonts w:ascii="Nikosh" w:eastAsia="Nikosh" w:hAnsi="Nikosh" w:cs="Nikosh"/>
          <w:color w:val="000000"/>
          <w:sz w:val="26"/>
          <w:szCs w:val="26"/>
          <w:cs/>
          <w:lang w:bidi="bn-BD"/>
        </w:rPr>
        <w:t>বিধান অনুযায়ী</w:t>
      </w:r>
      <w:r w:rsidR="00986406" w:rsidRPr="00880D2F">
        <w:rPr>
          <w:rFonts w:ascii="Nikosh" w:eastAsia="Nikosh" w:hAnsi="Nikosh" w:cs="Nikosh"/>
          <w:color w:val="000000"/>
          <w:sz w:val="26"/>
          <w:szCs w:val="26"/>
          <w:cs/>
          <w:lang w:bidi="bn-BD"/>
        </w:rPr>
        <w:t xml:space="preserve"> সহায়তাকারীকে </w:t>
      </w:r>
      <w:r w:rsidR="00ED006A">
        <w:rPr>
          <w:rFonts w:ascii="Nikosh" w:eastAsia="Nikosh" w:hAnsi="Nikosh" w:cs="Nikosh"/>
          <w:color w:val="000000"/>
          <w:sz w:val="26"/>
          <w:szCs w:val="26"/>
          <w:cs/>
          <w:lang w:bidi="bn-BD"/>
        </w:rPr>
        <w:t>প্রদেয় অর্থ।</w:t>
      </w:r>
    </w:p>
    <w:p w:rsidR="0017600B" w:rsidRPr="00880D2F" w:rsidRDefault="0017600B" w:rsidP="005C3A08">
      <w:pPr>
        <w:autoSpaceDE w:val="0"/>
        <w:autoSpaceDN w:val="0"/>
        <w:adjustRightInd w:val="0"/>
        <w:spacing w:after="0" w:line="240" w:lineRule="auto"/>
        <w:jc w:val="both"/>
        <w:rPr>
          <w:sz w:val="24"/>
          <w:szCs w:val="24"/>
        </w:rPr>
      </w:pPr>
    </w:p>
    <w:p w:rsidR="00D928B6" w:rsidRPr="00D928B6" w:rsidRDefault="00D928B6"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D928B6">
        <w:rPr>
          <w:rFonts w:ascii="Nikosh" w:eastAsia="Nikosh" w:hAnsi="Nikosh" w:cs="Nikosh" w:hint="cs"/>
          <w:b/>
          <w:color w:val="000000"/>
          <w:sz w:val="30"/>
          <w:szCs w:val="26"/>
          <w:lang w:bidi="bn-BD"/>
        </w:rPr>
        <w:t>৩।</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বিকল্প</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বিরোধ</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নিস্পত্তির</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পদ্ধতি</w:t>
      </w:r>
      <w:r w:rsidRPr="00D928B6">
        <w:rPr>
          <w:rFonts w:ascii="Nikosh" w:eastAsia="Nikosh" w:hAnsi="Nikosh" w:cs="Nikosh"/>
          <w:b/>
          <w:color w:val="000000"/>
          <w:sz w:val="30"/>
          <w:szCs w:val="26"/>
          <w:lang w:bidi="bn-BD"/>
        </w:rPr>
        <w:t>-</w:t>
      </w:r>
    </w:p>
    <w:p w:rsidR="00A3751F" w:rsidRDefault="00D928B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(১) মূল্যসংযোজন কর কমিশনারেট</w:t>
      </w:r>
      <w:r w:rsidR="00ED006A">
        <w:rPr>
          <w:rFonts w:ascii="Nikosh" w:eastAsia="Nikosh" w:hAnsi="Nikosh" w:cs="Nikosh"/>
          <w:color w:val="000000"/>
          <w:sz w:val="26"/>
          <w:szCs w:val="26"/>
          <w:cs/>
          <w:lang w:bidi="bn-BD"/>
        </w:rPr>
        <w:t xml:space="preserve"> বা ক্ষেত্রমত</w:t>
      </w:r>
      <w:r w:rsidR="00986406" w:rsidRPr="00880D2F">
        <w:rPr>
          <w:rFonts w:ascii="Nikosh" w:eastAsia="Nikosh" w:hAnsi="Nikosh" w:cs="Nikosh"/>
          <w:color w:val="000000"/>
          <w:sz w:val="26"/>
          <w:szCs w:val="26"/>
          <w:cs/>
          <w:lang w:bidi="bn-BD"/>
        </w:rPr>
        <w:t>, আপিলাত ট্রাইব্যুনালে নিষ্পন্নাধীন ধারা ৪১গ এর অধীন কোন বিরোধ নিষ্পত্তি করিতে চাহিলে</w:t>
      </w:r>
      <w:r w:rsidR="00ED006A">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সংশ্লিষ্ট করদাতাকে </w:t>
      </w:r>
      <w:r w:rsidR="005841D9">
        <w:rPr>
          <w:rFonts w:ascii="Nikosh" w:eastAsia="Nikosh" w:hAnsi="Nikosh" w:cs="Nikosh"/>
          <w:color w:val="000000"/>
          <w:sz w:val="26"/>
          <w:szCs w:val="26"/>
          <w:cs/>
          <w:lang w:bidi="bn-BD"/>
        </w:rPr>
        <w:t xml:space="preserve">সহায়তাকারী নিয়োগের উদ্দেশ্যে উক্ত কমিশনারেট, আপিল কমিশনারেট বা, </w:t>
      </w:r>
      <w:r w:rsidR="00986406" w:rsidRPr="00880D2F">
        <w:rPr>
          <w:rFonts w:ascii="Nikosh" w:eastAsia="Nikosh" w:hAnsi="Nikosh" w:cs="Nikosh"/>
          <w:color w:val="000000"/>
          <w:sz w:val="26"/>
          <w:szCs w:val="26"/>
          <w:cs/>
          <w:lang w:bidi="bn-BD"/>
        </w:rPr>
        <w:t xml:space="preserve">ক্ষেত্রমত, </w:t>
      </w:r>
      <w:r w:rsidR="005841D9">
        <w:rPr>
          <w:rFonts w:ascii="Nikosh" w:eastAsia="Nikosh" w:hAnsi="Nikosh" w:cs="Nikosh"/>
          <w:color w:val="000000"/>
          <w:sz w:val="26"/>
          <w:szCs w:val="26"/>
          <w:cs/>
          <w:lang w:bidi="bn-BD"/>
        </w:rPr>
        <w:t>আপিলাত ট্রাইব্যুনালে ফরম-১ এ যথাক্রমে দুই সেট এবং তিন সেটে আবেদন করিতে হইবে</w:t>
      </w:r>
      <w:r w:rsidR="00986406" w:rsidRPr="00880D2F">
        <w:rPr>
          <w:rFonts w:ascii="Nikosh" w:eastAsia="Nikosh" w:hAnsi="Nikosh" w:cs="Nikosh"/>
          <w:color w:val="000000"/>
          <w:sz w:val="26"/>
          <w:szCs w:val="26"/>
          <w:cs/>
          <w:lang w:bidi="bn-BD"/>
        </w:rPr>
        <w:t>।</w:t>
      </w:r>
    </w:p>
    <w:p w:rsidR="0017600B" w:rsidRDefault="0017600B" w:rsidP="005C3A08">
      <w:pPr>
        <w:autoSpaceDE w:val="0"/>
        <w:autoSpaceDN w:val="0"/>
        <w:adjustRightInd w:val="0"/>
        <w:spacing w:after="0" w:line="240" w:lineRule="auto"/>
        <w:jc w:val="both"/>
        <w:rPr>
          <w:rFonts w:ascii="Nikosh" w:eastAsia="Nikosh" w:hAnsi="Nikosh" w:cs="Nikosh"/>
          <w:color w:val="000000"/>
          <w:sz w:val="26"/>
          <w:szCs w:val="26"/>
          <w:cs/>
          <w:lang w:bidi="bn-BD"/>
        </w:rPr>
      </w:pPr>
    </w:p>
    <w:p w:rsidR="005841D9" w:rsidRDefault="005841D9" w:rsidP="00854CEC">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(১ক) উপ-বিধি (১) এর অধীন আবেদনপত্রের সহিত বিধি ১১ এর টেবিলে উল্লিখিত বিরোধীয় বিষ</w:t>
      </w:r>
      <w:r w:rsidR="00854CEC">
        <w:rPr>
          <w:rFonts w:ascii="Nikosh" w:eastAsia="Nikosh" w:hAnsi="Nikosh" w:cs="Nikosh"/>
          <w:color w:val="000000"/>
          <w:sz w:val="26"/>
          <w:szCs w:val="26"/>
          <w:cs/>
          <w:lang w:bidi="bn-BD"/>
        </w:rPr>
        <w:t xml:space="preserve">য়ের মূল্যমান অনুসারে প্রদেয় ফি </w:t>
      </w:r>
      <w:r>
        <w:rPr>
          <w:rFonts w:ascii="Nikosh" w:eastAsia="Nikosh" w:hAnsi="Nikosh" w:cs="Nikosh"/>
          <w:color w:val="000000"/>
          <w:sz w:val="26"/>
          <w:szCs w:val="26"/>
          <w:cs/>
          <w:lang w:bidi="bn-BD"/>
        </w:rPr>
        <w:t>পে-অর্ডারের মাধ্যমে জমা প্রদানপূর্বক ৫০০/- টাকার মূল্যমানের স্ট্যাম্প ও বিরোধীয় বিষয় সংশ্লিষ্ট প্রাসঙ্গিক দলিলাদি দাখিল করিতে হইবে।</w:t>
      </w:r>
    </w:p>
    <w:p w:rsidR="0017600B" w:rsidRDefault="0017600B" w:rsidP="005C3A08">
      <w:pPr>
        <w:autoSpaceDE w:val="0"/>
        <w:autoSpaceDN w:val="0"/>
        <w:adjustRightInd w:val="0"/>
        <w:spacing w:after="0" w:line="240" w:lineRule="auto"/>
        <w:jc w:val="both"/>
        <w:rPr>
          <w:rFonts w:ascii="Nikosh" w:eastAsia="Nikosh" w:hAnsi="Nikosh" w:cs="Nikosh"/>
          <w:color w:val="000000"/>
          <w:sz w:val="26"/>
          <w:szCs w:val="26"/>
          <w:cs/>
          <w:lang w:bidi="bn-BD"/>
        </w:rPr>
      </w:pPr>
    </w:p>
    <w:p w:rsidR="00A3751F"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(৩) উপ-বিধি (১) এর অধীন আবেদন প্রাপ্তির পর সংশ্লিষ্ট কর্তৃপক্ষ, বা ক্ষেত্রমত, আপিলাত কমিশনারেট বা আপিলাত ট্রাইব্যুনাল ফরম-২ অনুযায়ী প্রস্ত্ততকৃত রেজিষ্টারে আবেদন পত্রে উল্লিখিত তথ্যাদির</w:t>
      </w:r>
      <w:r w:rsidR="005841D9">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বিবরণসমূহ অন্তর্ভুক্ত করিবেন।</w:t>
      </w:r>
    </w:p>
    <w:p w:rsidR="0017600B" w:rsidRPr="00880D2F" w:rsidRDefault="0017600B" w:rsidP="005C3A08">
      <w:pPr>
        <w:autoSpaceDE w:val="0"/>
        <w:autoSpaceDN w:val="0"/>
        <w:adjustRightInd w:val="0"/>
        <w:spacing w:after="0" w:line="240" w:lineRule="auto"/>
        <w:jc w:val="both"/>
        <w:rPr>
          <w:color w:val="000000"/>
          <w:sz w:val="26"/>
          <w:szCs w:val="26"/>
        </w:rPr>
      </w:pPr>
    </w:p>
    <w:p w:rsidR="00A3751F"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 xml:space="preserve">(৪) উপ-বিধি (১) এর অধীন আবেদন প্রাপ্তির পর </w:t>
      </w:r>
      <w:r w:rsidR="005841D9">
        <w:rPr>
          <w:rFonts w:ascii="Nikosh" w:eastAsia="Nikosh" w:hAnsi="Nikosh" w:cs="Nikosh"/>
          <w:color w:val="000000"/>
          <w:sz w:val="26"/>
          <w:szCs w:val="26"/>
          <w:cs/>
          <w:lang w:bidi="bn-BD"/>
        </w:rPr>
        <w:t xml:space="preserve">সংশ্লিষ্ট কমিশনারেট </w:t>
      </w:r>
      <w:r w:rsidRPr="00880D2F">
        <w:rPr>
          <w:rFonts w:ascii="Nikosh" w:eastAsia="Nikosh" w:hAnsi="Nikosh" w:cs="Nikosh"/>
          <w:color w:val="000000"/>
          <w:sz w:val="26"/>
          <w:szCs w:val="26"/>
          <w:cs/>
          <w:lang w:bidi="bn-BD"/>
        </w:rPr>
        <w:t>বিধি ৫ এর অধীন</w:t>
      </w:r>
      <w:r w:rsidR="005841D9">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প্রস্তুতকৃত তালিকা হইতে ০১ (এক) কার্যদিবসের মধ্যে একজন সহায়তাকারী এবং বিধি</w:t>
      </w:r>
      <w:r w:rsidR="005841D9">
        <w:rPr>
          <w:rFonts w:ascii="Nikosh" w:eastAsia="Nikosh" w:hAnsi="Nikosh" w:cs="Nikosh"/>
          <w:color w:val="000000"/>
          <w:sz w:val="26"/>
          <w:szCs w:val="26"/>
          <w:cs/>
          <w:lang w:bidi="bn-BD"/>
        </w:rPr>
        <w:t xml:space="preserve"> ১০ এর অধীন </w:t>
      </w:r>
      <w:r w:rsidRPr="00880D2F">
        <w:rPr>
          <w:rFonts w:ascii="Nikosh" w:eastAsia="Nikosh" w:hAnsi="Nikosh" w:cs="Nikosh"/>
          <w:color w:val="000000"/>
          <w:sz w:val="26"/>
          <w:szCs w:val="26"/>
          <w:cs/>
          <w:lang w:bidi="bn-BD"/>
        </w:rPr>
        <w:t>প্রস্তুতকৃত তালিকা হইতে একজন বিভাগীয় প্রতিনিধি মনোনয়ন প্রদান করিবেন এবং উক্ত</w:t>
      </w:r>
      <w:r w:rsidR="005841D9">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মনোনয়নের বিষয়ে ০২ (দু ই) কার্যদিবসের মধ্যে সহায়তাকারী, আবেদনকারী এবং বিভাগীয় প্রতিনিধিকে</w:t>
      </w:r>
      <w:r w:rsidR="00813236">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অবহিত করিবেন। </w:t>
      </w:r>
      <w:r w:rsidR="00813236">
        <w:rPr>
          <w:rFonts w:ascii="Nikosh" w:eastAsia="Nikosh" w:hAnsi="Nikosh" w:cs="Nikosh"/>
          <w:color w:val="000000"/>
          <w:sz w:val="26"/>
          <w:szCs w:val="26"/>
          <w:cs/>
          <w:lang w:bidi="bn-BD"/>
        </w:rPr>
        <w:t>অতঃপর পরবর্তী ২ (দুই) কার্যদিবসের মধ্যে সংশ্লিষ্ট কমিশনারেটের মন্তব্য, আবেদনপত্র এবং এতদসংক্রান্ত প্রয়োজনীয় কাগজপত্রসহ তথ্যাদি মনোনীত সহায়তাকারীর নিকট প্রেরণ করিবেন।</w:t>
      </w:r>
    </w:p>
    <w:p w:rsidR="0017600B" w:rsidRDefault="0017600B" w:rsidP="005C3A08">
      <w:pPr>
        <w:autoSpaceDE w:val="0"/>
        <w:autoSpaceDN w:val="0"/>
        <w:adjustRightInd w:val="0"/>
        <w:spacing w:after="0" w:line="240" w:lineRule="auto"/>
        <w:jc w:val="both"/>
        <w:rPr>
          <w:rFonts w:ascii="Nikosh" w:eastAsia="Nikosh" w:hAnsi="Nikosh" w:cs="Nikosh"/>
          <w:color w:val="000000"/>
          <w:sz w:val="26"/>
          <w:szCs w:val="26"/>
          <w:cs/>
          <w:lang w:bidi="bn-BD"/>
        </w:rPr>
      </w:pPr>
    </w:p>
    <w:p w:rsidR="00F7719C"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 xml:space="preserve">(৫) উপ-বিধি (১) এর অধীন </w:t>
      </w:r>
      <w:r w:rsidR="00A15F5C">
        <w:rPr>
          <w:rFonts w:ascii="Nikosh" w:eastAsia="Nikosh" w:hAnsi="Nikosh" w:cs="Nikosh"/>
          <w:color w:val="000000"/>
          <w:sz w:val="26"/>
          <w:szCs w:val="26"/>
          <w:cs/>
          <w:lang w:bidi="bn-BD"/>
        </w:rPr>
        <w:t xml:space="preserve">আবেদন প্রাপ্তির পর সংশ্লিষ্ট </w:t>
      </w:r>
      <w:r w:rsidR="00A15F5C" w:rsidRPr="00880D2F">
        <w:rPr>
          <w:rFonts w:ascii="Nikosh" w:eastAsia="Nikosh" w:hAnsi="Nikosh" w:cs="Nikosh"/>
          <w:color w:val="000000"/>
          <w:sz w:val="26"/>
          <w:szCs w:val="26"/>
          <w:cs/>
          <w:lang w:bidi="bn-BD"/>
        </w:rPr>
        <w:t>আপিলাত কমিশনারেটে</w:t>
      </w:r>
      <w:r w:rsidR="00A15F5C">
        <w:rPr>
          <w:rFonts w:ascii="Nikosh" w:eastAsia="Nikosh" w:hAnsi="Nikosh" w:cs="Nikosh"/>
          <w:color w:val="000000"/>
          <w:sz w:val="26"/>
          <w:szCs w:val="26"/>
          <w:cs/>
          <w:lang w:bidi="bn-BD"/>
        </w:rPr>
        <w:t xml:space="preserve"> বা, </w:t>
      </w:r>
      <w:r w:rsidR="00A15F5C" w:rsidRPr="00880D2F">
        <w:rPr>
          <w:rFonts w:ascii="Nikosh" w:eastAsia="Nikosh" w:hAnsi="Nikosh" w:cs="Nikosh"/>
          <w:color w:val="000000"/>
          <w:sz w:val="26"/>
          <w:szCs w:val="26"/>
          <w:cs/>
          <w:lang w:bidi="bn-BD"/>
        </w:rPr>
        <w:t xml:space="preserve">ক্ষেত্রমত </w:t>
      </w:r>
      <w:r w:rsidR="00A15F5C">
        <w:rPr>
          <w:rFonts w:ascii="Nikosh" w:eastAsia="Nikosh" w:hAnsi="Nikosh" w:cs="Nikosh"/>
          <w:color w:val="000000"/>
          <w:sz w:val="26"/>
          <w:szCs w:val="26"/>
          <w:cs/>
          <w:lang w:bidi="bn-BD"/>
        </w:rPr>
        <w:t xml:space="preserve">আপিলাত ট্রাইব্যুনাল বিধি ৫ এর অধীন </w:t>
      </w:r>
      <w:r w:rsidRPr="00880D2F">
        <w:rPr>
          <w:rFonts w:ascii="Nikosh" w:eastAsia="Nikosh" w:hAnsi="Nikosh" w:cs="Nikosh"/>
          <w:color w:val="000000"/>
          <w:sz w:val="26"/>
          <w:szCs w:val="26"/>
          <w:cs/>
          <w:lang w:bidi="bn-BD"/>
        </w:rPr>
        <w:t xml:space="preserve"> প্রস্তুতকৃত তালিকা হইতে </w:t>
      </w:r>
      <w:r w:rsidR="00A15F5C">
        <w:rPr>
          <w:rFonts w:ascii="Nikosh" w:eastAsia="Nikosh" w:hAnsi="Nikosh" w:cs="Nikosh"/>
          <w:color w:val="000000"/>
          <w:sz w:val="26"/>
          <w:szCs w:val="26"/>
          <w:cs/>
          <w:lang w:bidi="bn-BD"/>
        </w:rPr>
        <w:t xml:space="preserve">২ (দুই) কার্যদিবসের মধ্যে একজন সহায়তাকারীকে এবং বিধি ১০ এর </w:t>
      </w:r>
      <w:r w:rsidR="00A15F5C">
        <w:rPr>
          <w:rFonts w:ascii="Nikosh" w:eastAsia="Nikosh" w:hAnsi="Nikosh" w:cs="Nikosh"/>
          <w:color w:val="000000"/>
          <w:sz w:val="26"/>
          <w:szCs w:val="26"/>
          <w:cs/>
          <w:lang w:bidi="bn-BD"/>
        </w:rPr>
        <w:lastRenderedPageBreak/>
        <w:t xml:space="preserve">অধীন প্রস্তুতকৃত  তালিকা হইতে একজন বিভাগীয় প্রিতিনিধিকে মনোনয়ন প্রদান করিবেন এবং উক্ত মনোনয়নের বিষয়ে ০২ (দুই) কার্যদিবসের মধ্যে সংশ্লিষ্ট সহায়তাকারী , আবেদনকারী ও বিভাগীয় </w:t>
      </w:r>
      <w:r w:rsidRPr="00880D2F">
        <w:rPr>
          <w:rFonts w:ascii="Nikosh" w:eastAsia="Nikosh" w:hAnsi="Nikosh" w:cs="Nikosh"/>
          <w:color w:val="000000"/>
          <w:sz w:val="26"/>
          <w:szCs w:val="26"/>
          <w:cs/>
          <w:lang w:bidi="bn-BD"/>
        </w:rPr>
        <w:t>প্রতিনিধি</w:t>
      </w:r>
      <w:r w:rsidR="00A15F5C">
        <w:rPr>
          <w:rFonts w:ascii="Nikosh" w:eastAsia="Nikosh" w:hAnsi="Nikosh" w:cs="Nikosh"/>
          <w:color w:val="000000"/>
          <w:sz w:val="26"/>
          <w:szCs w:val="26"/>
          <w:cs/>
          <w:lang w:bidi="bn-BD"/>
        </w:rPr>
        <w:t>কে অবহিত করিবেন। অতঃপর পরবর্তী ৪ (চার) কার্যদিবসের মধ্যে সংশ্লিষ্ট কমিশনারেটের মন্তব্য ও প্রয়োজনীয় কাগজপত্রসহ তথ্যাদি উক্ত সহায়তাকারীকে প্রেরণ করিবেন।</w:t>
      </w:r>
    </w:p>
    <w:p w:rsidR="00D928B6" w:rsidRPr="00880D2F" w:rsidRDefault="00D928B6" w:rsidP="005C3A08">
      <w:pPr>
        <w:autoSpaceDE w:val="0"/>
        <w:autoSpaceDN w:val="0"/>
        <w:adjustRightInd w:val="0"/>
        <w:spacing w:after="0" w:line="240" w:lineRule="auto"/>
        <w:jc w:val="both"/>
        <w:rPr>
          <w:color w:val="000000"/>
          <w:sz w:val="26"/>
          <w:szCs w:val="26"/>
        </w:rPr>
      </w:pPr>
    </w:p>
    <w:p w:rsidR="00A3751F"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(৭) উপ-বিধি (৬) এর অধীন আবেদনপত্রসহ সংশ্লিষ্ট নথি প্রাপ্তির পর মনোনীত সহায়তাকারী ০৩</w:t>
      </w:r>
      <w:r w:rsidR="00F7719C">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(তিন) কার্যদিবসের মধ্যে আবেদন উল্লিখিত বিরোধীয় বিষয়টি আইনের ধারা ৪১গ এর অধীন নিষ্পত্তিযোগ্য</w:t>
      </w:r>
      <w:r w:rsidR="00F7719C">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কিনা তাহা প্রাথমিকভাবে যাচাই-বাছাই করিবেন এবং উক্ত আবেদন ধারা ৪১(গ) এর অধীন নিষ্পত্তিযোগ্য হইলে</w:t>
      </w:r>
      <w:r w:rsidR="00F7719C">
        <w:rPr>
          <w:rFonts w:ascii="Nikosh" w:eastAsia="Nikosh" w:hAnsi="Nikosh" w:cs="Nikosh"/>
          <w:color w:val="000000"/>
          <w:sz w:val="26"/>
          <w:szCs w:val="26"/>
          <w:cs/>
          <w:lang w:bidi="bn-BD"/>
        </w:rPr>
        <w:t xml:space="preserve"> ধারা ৪১</w:t>
      </w:r>
      <w:r w:rsidRPr="00880D2F">
        <w:rPr>
          <w:rFonts w:ascii="Nikosh" w:eastAsia="Nikosh" w:hAnsi="Nikosh" w:cs="Nikosh"/>
          <w:color w:val="000000"/>
          <w:sz w:val="26"/>
          <w:szCs w:val="26"/>
          <w:cs/>
          <w:lang w:bidi="bn-BD"/>
        </w:rPr>
        <w:t>ক হইতে ৪১ট এ বর্ণিত বিধান ও এই বিধিমালা অনুযায়ী আইনে নির্ধারিত অবশিষ্ট মেয়াদের মধ্যে</w:t>
      </w:r>
      <w:r w:rsidR="00F7719C">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নিষ্পত্তি করিবেন।</w:t>
      </w:r>
    </w:p>
    <w:p w:rsidR="00D928B6" w:rsidRPr="00880D2F" w:rsidRDefault="00D928B6" w:rsidP="005C3A08">
      <w:pPr>
        <w:autoSpaceDE w:val="0"/>
        <w:autoSpaceDN w:val="0"/>
        <w:adjustRightInd w:val="0"/>
        <w:spacing w:after="0" w:line="240" w:lineRule="auto"/>
        <w:jc w:val="both"/>
        <w:rPr>
          <w:sz w:val="24"/>
          <w:szCs w:val="24"/>
        </w:rPr>
      </w:pPr>
    </w:p>
    <w:p w:rsidR="00A3751F"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(৮) উপ-বিধি (৭) এর অধীন আবেদনপত্র যাচাই বাছাইক্রমে যদি এই মর্মে প্রতীয়মান হয় যে,</w:t>
      </w:r>
      <w:r w:rsidR="00F7719C">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আবেদনে উল্লিখিত বিরোধীয় বিষয় ধারা ৪১(গ) এর অধীন নিষ্পন্নযোগ্য নহে তাহা হইলে মনোনীত</w:t>
      </w:r>
      <w:r w:rsidR="00F7719C">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সহায়তাকারী আবেদনপত্রটি সার্ভিস চার্জের পে অর্ডারসহ পরবর্তী ০২ (দুই) কার্যদিবসের মধ্যে আবেদনকারীকে</w:t>
      </w:r>
      <w:r w:rsidR="00F7719C">
        <w:rPr>
          <w:rFonts w:ascii="Nikosh" w:eastAsia="Nikosh" w:hAnsi="Nikosh" w:cs="Nikosh"/>
          <w:color w:val="000000"/>
          <w:sz w:val="26"/>
          <w:szCs w:val="26"/>
          <w:cs/>
          <w:lang w:bidi="bn-BD"/>
        </w:rPr>
        <w:t xml:space="preserve"> ফেরত প্র</w:t>
      </w:r>
      <w:r w:rsidRPr="00880D2F">
        <w:rPr>
          <w:rFonts w:ascii="Nikosh" w:eastAsia="Nikosh" w:hAnsi="Nikosh" w:cs="Nikosh"/>
          <w:color w:val="000000"/>
          <w:sz w:val="26"/>
          <w:szCs w:val="26"/>
          <w:cs/>
          <w:lang w:bidi="bn-BD"/>
        </w:rPr>
        <w:t>দান করিবেন।</w:t>
      </w:r>
    </w:p>
    <w:p w:rsidR="00D928B6" w:rsidRPr="00880D2F" w:rsidRDefault="00D928B6" w:rsidP="005C3A08">
      <w:pPr>
        <w:autoSpaceDE w:val="0"/>
        <w:autoSpaceDN w:val="0"/>
        <w:adjustRightInd w:val="0"/>
        <w:spacing w:after="0" w:line="240" w:lineRule="auto"/>
        <w:jc w:val="both"/>
        <w:rPr>
          <w:color w:val="000000"/>
          <w:sz w:val="26"/>
          <w:szCs w:val="26"/>
        </w:rPr>
      </w:pPr>
    </w:p>
    <w:p w:rsidR="00A3751F"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(৯) ধারা ৪১গ এর আওতাধীন কোন বিরোধ রীট পিটিশন বা আপীল হিসাবে সুপ্রীম কোর্টের হাইকোর্ট</w:t>
      </w:r>
      <w:r w:rsidR="00AB2BFE">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বিভাগ বা আপীল বিভাগে বিচারাধীন থাকিলে ধারা ৪১ঙ এর বিধান অনুযায়ী ও এই বিধিমালার প্রযোজ্য বিধান</w:t>
      </w:r>
      <w:r w:rsidR="00AB2BFE">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অনুযায়ী নিষ্পত্তি করিতে হইবে।</w:t>
      </w:r>
    </w:p>
    <w:p w:rsidR="00D928B6" w:rsidRPr="00880D2F" w:rsidRDefault="00D928B6" w:rsidP="005C3A08">
      <w:pPr>
        <w:autoSpaceDE w:val="0"/>
        <w:autoSpaceDN w:val="0"/>
        <w:adjustRightInd w:val="0"/>
        <w:spacing w:after="0" w:line="240" w:lineRule="auto"/>
        <w:jc w:val="both"/>
        <w:rPr>
          <w:sz w:val="24"/>
          <w:szCs w:val="24"/>
        </w:rPr>
      </w:pPr>
    </w:p>
    <w:p w:rsidR="00D928B6" w:rsidRPr="00D928B6" w:rsidRDefault="00D928B6"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D928B6">
        <w:rPr>
          <w:rFonts w:ascii="Nikosh" w:eastAsia="Nikosh" w:hAnsi="Nikosh" w:cs="Nikosh" w:hint="cs"/>
          <w:b/>
          <w:color w:val="000000"/>
          <w:sz w:val="30"/>
          <w:szCs w:val="26"/>
          <w:lang w:bidi="bn-BD"/>
        </w:rPr>
        <w:t>৪।</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সহায়তাকারীর</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বিরুদ্ধে</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আপত্তি।</w:t>
      </w:r>
      <w:r w:rsidRPr="00D928B6">
        <w:rPr>
          <w:rFonts w:ascii="Nikosh" w:eastAsia="Nikosh" w:hAnsi="Nikosh" w:cs="Nikosh"/>
          <w:b/>
          <w:color w:val="000000"/>
          <w:sz w:val="30"/>
          <w:szCs w:val="26"/>
          <w:lang w:bidi="bn-BD"/>
        </w:rPr>
        <w:t>-</w:t>
      </w:r>
    </w:p>
    <w:p w:rsidR="00A3751F" w:rsidRPr="00880D2F" w:rsidRDefault="00986406" w:rsidP="005C3A08">
      <w:pPr>
        <w:autoSpaceDE w:val="0"/>
        <w:autoSpaceDN w:val="0"/>
        <w:adjustRightInd w:val="0"/>
        <w:spacing w:after="0" w:line="240" w:lineRule="auto"/>
        <w:jc w:val="both"/>
        <w:rPr>
          <w:color w:val="000000"/>
          <w:sz w:val="26"/>
          <w:szCs w:val="26"/>
        </w:rPr>
      </w:pPr>
      <w:r w:rsidRPr="00880D2F">
        <w:rPr>
          <w:rFonts w:ascii="Nikosh" w:eastAsia="Nikosh" w:hAnsi="Nikosh" w:cs="Nikosh"/>
          <w:color w:val="000000"/>
          <w:sz w:val="26"/>
          <w:szCs w:val="26"/>
          <w:cs/>
          <w:lang w:bidi="bn-BD"/>
        </w:rPr>
        <w:t>বিকল্প বিরোধ নিষ্পত্তির লক্ষ্যে বিধি ৩ এর উপ-বিধি (৪) ও</w:t>
      </w:r>
      <w:r w:rsidR="00AB2BFE">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(৫) এর অধীন মনোনীত কোন সহায়তাকারীর বিরুদ</w:t>
      </w:r>
      <w:r w:rsidR="00AB2BFE">
        <w:rPr>
          <w:rFonts w:ascii="Nikosh" w:eastAsia="Nikosh" w:hAnsi="Nikosh" w:cs="Nikosh"/>
          <w:color w:val="000000"/>
          <w:sz w:val="26"/>
          <w:szCs w:val="26"/>
          <w:cs/>
          <w:lang w:bidi="bn-BD"/>
        </w:rPr>
        <w:t>্ধে আবেদনকারী অথবা সংশ্লিষ্ট মূ</w:t>
      </w:r>
      <w:r w:rsidRPr="00880D2F">
        <w:rPr>
          <w:rFonts w:ascii="Nikosh" w:eastAsia="Nikosh" w:hAnsi="Nikosh" w:cs="Nikosh"/>
          <w:color w:val="000000"/>
          <w:sz w:val="26"/>
          <w:szCs w:val="26"/>
          <w:cs/>
          <w:lang w:bidi="bn-BD"/>
        </w:rPr>
        <w:t>ল্য সংযোজন কর বিভাগের</w:t>
      </w:r>
      <w:r w:rsidR="00AB2BFE">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প্রতিনিধির যুক্তিসঙ্গত অভিযোগ বা আপত্তি থাকিলে তদমর্মে জাতীয় রাজস্ব বোর্ড বরাবর লিখিতভাবে আবেদন</w:t>
      </w:r>
      <w:r w:rsidR="00AB2BFE">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করিতে হইবে। </w:t>
      </w:r>
    </w:p>
    <w:p w:rsidR="00A3751F" w:rsidRPr="00880D2F" w:rsidRDefault="005B2FAD"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(২) উপ-বিধি (১) এর অধীন প্রাপ্ত অভিযোগ বা আপত্তি জাতীয় রাজস্ব বোর্ড ১০ (দশ) কার্যদিবসের</w:t>
      </w:r>
      <w:r w:rsidR="00AB2BFE">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মধ্যে তদন্তপূর্বক প্রয়োজনবোধে উক্ত সহায়তাকারীকে পরিবর্তন করিতে অথবা তালিকা হইতে বাদ দিতে</w:t>
      </w:r>
      <w:r w:rsidR="00AB2BFE">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পারিবেন।</w:t>
      </w:r>
    </w:p>
    <w:p w:rsidR="00A3751F" w:rsidRPr="00880D2F" w:rsidRDefault="005B2FAD"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(৩) উপ-বিধি (২) এর অধীন সহায়তাকারী পরিবর্তন করা হইলে সহায়তাকারীর তালিকা হইতে অন্য</w:t>
      </w:r>
      <w:r w:rsidR="00AB2BFE">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একজন</w:t>
      </w:r>
      <w:r w:rsidR="00AB2BFE">
        <w:rPr>
          <w:rFonts w:ascii="Nikosh" w:eastAsia="Nikosh" w:hAnsi="Nikosh" w:cs="Nikosh"/>
          <w:color w:val="000000"/>
          <w:sz w:val="26"/>
          <w:szCs w:val="26"/>
          <w:cs/>
          <w:lang w:bidi="bn-BD"/>
        </w:rPr>
        <w:t>কে সহায়তাকারী হিসাবে মনোনয়ন প্র</w:t>
      </w:r>
      <w:r w:rsidR="00986406" w:rsidRPr="00880D2F">
        <w:rPr>
          <w:rFonts w:ascii="Nikosh" w:eastAsia="Nikosh" w:hAnsi="Nikosh" w:cs="Nikosh"/>
          <w:color w:val="000000"/>
          <w:sz w:val="26"/>
          <w:szCs w:val="26"/>
          <w:cs/>
          <w:lang w:bidi="bn-BD"/>
        </w:rPr>
        <w:t xml:space="preserve">দান করিতে হইবে। </w:t>
      </w:r>
    </w:p>
    <w:p w:rsidR="00A3751F" w:rsidRDefault="005B2FAD" w:rsidP="005C3A08">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(৪) সহায়তাকারী পরিবর্তন অথবা পুনঃ মনোনয়নের কারণে ব্যয়িত সময় বিরোধ নিষ্পত্তির জন্য</w:t>
      </w:r>
      <w:r w:rsidR="00AB2BFE">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আইনে নি</w:t>
      </w:r>
      <w:r w:rsidR="00AB2BFE">
        <w:rPr>
          <w:rFonts w:ascii="Nikosh" w:eastAsia="Nikosh" w:hAnsi="Nikosh" w:cs="Nikosh"/>
          <w:color w:val="000000"/>
          <w:sz w:val="26"/>
          <w:szCs w:val="26"/>
          <w:cs/>
          <w:lang w:bidi="bn-BD"/>
        </w:rPr>
        <w:t>র্ধারিত সময়সীমা হতে বাদ যাইবে</w:t>
      </w:r>
      <w:r w:rsidR="00986406" w:rsidRPr="00880D2F">
        <w:rPr>
          <w:rFonts w:ascii="Nikosh" w:eastAsia="Nikosh" w:hAnsi="Nikosh" w:cs="Nikosh"/>
          <w:color w:val="000000"/>
          <w:sz w:val="26"/>
          <w:szCs w:val="26"/>
          <w:cs/>
          <w:lang w:bidi="bn-BD"/>
        </w:rPr>
        <w:t>।</w:t>
      </w:r>
    </w:p>
    <w:p w:rsidR="00D928B6" w:rsidRPr="005B2FAD" w:rsidRDefault="00D928B6" w:rsidP="005C3A08">
      <w:pPr>
        <w:autoSpaceDE w:val="0"/>
        <w:autoSpaceDN w:val="0"/>
        <w:adjustRightInd w:val="0"/>
        <w:spacing w:after="0" w:line="240" w:lineRule="auto"/>
        <w:jc w:val="both"/>
        <w:rPr>
          <w:b/>
          <w:color w:val="000000"/>
          <w:sz w:val="26"/>
          <w:szCs w:val="26"/>
        </w:rPr>
      </w:pPr>
    </w:p>
    <w:p w:rsidR="00D928B6" w:rsidRPr="00D928B6" w:rsidRDefault="00D928B6"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D928B6">
        <w:rPr>
          <w:rFonts w:ascii="Nikosh" w:eastAsia="Nikosh" w:hAnsi="Nikosh" w:cs="Nikosh" w:hint="cs"/>
          <w:b/>
          <w:color w:val="000000"/>
          <w:sz w:val="30"/>
          <w:szCs w:val="26"/>
          <w:lang w:bidi="bn-BD"/>
        </w:rPr>
        <w:t>৫।</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সহায়তাকারীর</w:t>
      </w:r>
      <w:r w:rsidRPr="00D928B6">
        <w:rPr>
          <w:rFonts w:ascii="Nikosh" w:eastAsia="Nikosh" w:hAnsi="Nikosh" w:cs="Nikosh"/>
          <w:b/>
          <w:color w:val="000000"/>
          <w:sz w:val="30"/>
          <w:szCs w:val="26"/>
          <w:lang w:bidi="bn-BD"/>
        </w:rPr>
        <w:t xml:space="preserve"> (Facilitator) </w:t>
      </w:r>
      <w:r w:rsidRPr="00D928B6">
        <w:rPr>
          <w:rFonts w:ascii="Nikosh" w:eastAsia="Nikosh" w:hAnsi="Nikosh" w:cs="Nikosh" w:hint="cs"/>
          <w:b/>
          <w:color w:val="000000"/>
          <w:sz w:val="30"/>
          <w:szCs w:val="26"/>
          <w:lang w:bidi="bn-BD"/>
        </w:rPr>
        <w:t>যোগ্যতা</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নিয়োগ</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এবং</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তালিকা।</w:t>
      </w:r>
      <w:r w:rsidRPr="00D928B6">
        <w:rPr>
          <w:rFonts w:ascii="Nikosh" w:eastAsia="Nikosh" w:hAnsi="Nikosh" w:cs="Nikosh"/>
          <w:b/>
          <w:color w:val="000000"/>
          <w:sz w:val="30"/>
          <w:szCs w:val="26"/>
          <w:lang w:bidi="bn-BD"/>
        </w:rPr>
        <w:t>-</w:t>
      </w:r>
    </w:p>
    <w:p w:rsidR="00A3751F" w:rsidRPr="00880D2F" w:rsidRDefault="00D928B6" w:rsidP="005C3A08">
      <w:pPr>
        <w:autoSpaceDE w:val="0"/>
        <w:autoSpaceDN w:val="0"/>
        <w:adjustRightInd w:val="0"/>
        <w:spacing w:after="0" w:line="240" w:lineRule="auto"/>
        <w:jc w:val="both"/>
        <w:rPr>
          <w:sz w:val="24"/>
          <w:szCs w:val="24"/>
        </w:rPr>
      </w:pPr>
      <w:r w:rsidRPr="00880D2F">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(১) এই বিধিমালার উদ্দেশ্য</w:t>
      </w:r>
      <w:r w:rsidR="00AB2BFE">
        <w:rPr>
          <w:rFonts w:ascii="Nikosh" w:eastAsia="Nikosh" w:hAnsi="Nikosh" w:cs="Nikosh"/>
          <w:color w:val="000000"/>
          <w:sz w:val="26"/>
          <w:szCs w:val="26"/>
          <w:cs/>
          <w:lang w:bidi="bn-BD"/>
        </w:rPr>
        <w:t xml:space="preserve"> পূরণকল্পে বোর্ড, ফেডারেশন চেম্বা</w:t>
      </w:r>
      <w:r w:rsidR="00986406" w:rsidRPr="00880D2F">
        <w:rPr>
          <w:rFonts w:ascii="Nikosh" w:eastAsia="Nikosh" w:hAnsi="Nikosh" w:cs="Nikosh"/>
          <w:color w:val="000000"/>
          <w:sz w:val="26"/>
          <w:szCs w:val="26"/>
          <w:cs/>
          <w:lang w:bidi="bn-BD"/>
        </w:rPr>
        <w:t>রের সাথে আলোচনাক্রমে নিম্নবর্ণিত যোগ্যতা সম্পন্ন ব্যক্তিগণের সমন্বয়ে</w:t>
      </w:r>
      <w:r w:rsidR="00AB2BFE">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সহায়তাকারীর </w:t>
      </w:r>
      <w:r w:rsidR="00D44FA9">
        <w:rPr>
          <w:rFonts w:ascii="Nikosh" w:eastAsia="Nikosh" w:hAnsi="Nikosh" w:cs="Nikosh"/>
          <w:color w:val="000000"/>
          <w:sz w:val="26"/>
          <w:szCs w:val="26"/>
          <w:cs/>
          <w:lang w:bidi="bn-BD"/>
        </w:rPr>
        <w:t>একটি তালিকা প্রস্তুত করিবে, যথা :-</w:t>
      </w:r>
      <w:r w:rsidR="00986406" w:rsidRPr="00880D2F">
        <w:rPr>
          <w:rFonts w:ascii="Nikosh" w:eastAsia="Nikosh" w:hAnsi="Nikosh" w:cs="Nikosh"/>
          <w:color w:val="000000"/>
          <w:sz w:val="26"/>
          <w:szCs w:val="26"/>
          <w:cs/>
          <w:lang w:bidi="bn-BD"/>
        </w:rPr>
        <w:t xml:space="preserve"> </w:t>
      </w:r>
    </w:p>
    <w:p w:rsidR="00A3751F" w:rsidRPr="00880D2F" w:rsidRDefault="00D44FA9"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(ক) মূল্য সংযোজন কর বিষয়ে দক্ষ ও অভিজ্ঞ যুগ্ম কমিশনারের নিম্নে নহেন এইরূপ</w:t>
      </w:r>
      <w:r w:rsidR="00EC1126">
        <w:rPr>
          <w:rFonts w:ascii="Nikosh" w:eastAsia="Nikosh" w:hAnsi="Nikosh" w:cs="Nikosh"/>
          <w:color w:val="000000"/>
          <w:sz w:val="26"/>
          <w:szCs w:val="26"/>
          <w:cs/>
          <w:lang w:bidi="bn-BD"/>
        </w:rPr>
        <w:t xml:space="preserve"> অবসর প্রাপ্ত কোন মূ</w:t>
      </w:r>
      <w:r w:rsidR="00986406" w:rsidRPr="00880D2F">
        <w:rPr>
          <w:rFonts w:ascii="Nikosh" w:eastAsia="Nikosh" w:hAnsi="Nikosh" w:cs="Nikosh"/>
          <w:color w:val="000000"/>
          <w:sz w:val="26"/>
          <w:szCs w:val="26"/>
          <w:cs/>
          <w:lang w:bidi="bn-BD"/>
        </w:rPr>
        <w:t xml:space="preserve">ল্য সংযোজন কর কর্মকর্তা; </w:t>
      </w:r>
    </w:p>
    <w:p w:rsidR="00A3751F" w:rsidRPr="00880D2F" w:rsidRDefault="00D44FA9"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(খ) অতিরিক্ত জেলা জজ এর নিম্নে নহেন এইরূপ বাংলাদেশ জুডিসিয়াল সার্ভিসের</w:t>
      </w:r>
      <w:r w:rsidR="00EC1126">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অবসর প্রাপ্ত কোন কর্মকর্তা; </w:t>
      </w:r>
    </w:p>
    <w:p w:rsidR="00A3751F" w:rsidRPr="00880D2F" w:rsidRDefault="00D44FA9"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(গ) মূল্য সংযোজন কর বিষয়ে অন্যূন সাত (৭) বৎসরের অভিজ্ঞতা সম্পন্ন আইনজীবী বা</w:t>
      </w:r>
      <w:r w:rsidR="00EC1126">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চার্টার্ড একাউন্টেন্ট; </w:t>
      </w:r>
    </w:p>
    <w:p w:rsidR="00A3751F" w:rsidRPr="00880D2F" w:rsidRDefault="00D44FA9"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(ঘ) উপ-সচিবের নিম্নে নহে এইরূপ আইন ও লেজিসলেটিভ বিষয়ে দক্ষ ও অভিজ্ঞ</w:t>
      </w:r>
      <w:r w:rsidR="00D917FE">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অবসর প্রাপ্ত কোন কর্মকর্তা; </w:t>
      </w:r>
    </w:p>
    <w:p w:rsidR="00D44FA9" w:rsidRDefault="00D44FA9" w:rsidP="005C3A08">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(ঙ) মূল্য সংযোজন কর বিষয়ে দক্ষ ও অভিজ্ঞ  কোন ব্যবসায়ী।</w:t>
      </w:r>
    </w:p>
    <w:p w:rsidR="00D44FA9"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(২) জাতীয় রাজস্ব বোর্ড ও ফেডারেশন চেম্বারের সাথে আলোচনাক্রমে, প্রতি ছয় মাস পর পর</w:t>
      </w:r>
      <w:r w:rsidR="00D917FE">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সহায়তাকারীগণের প্রত্যে</w:t>
      </w:r>
      <w:r w:rsidR="00D917FE">
        <w:rPr>
          <w:rFonts w:ascii="Nikosh" w:eastAsia="Nikosh" w:hAnsi="Nikosh" w:cs="Nikosh"/>
          <w:color w:val="000000"/>
          <w:sz w:val="26"/>
          <w:szCs w:val="26"/>
          <w:cs/>
          <w:lang w:bidi="bn-BD"/>
        </w:rPr>
        <w:t>কের কর্মতৎপরতা পর্যালোচনাপূর্ব</w:t>
      </w:r>
      <w:r w:rsidRPr="00880D2F">
        <w:rPr>
          <w:rFonts w:ascii="Nikosh" w:eastAsia="Nikosh" w:hAnsi="Nikosh" w:cs="Nikosh"/>
          <w:color w:val="000000"/>
          <w:sz w:val="26"/>
          <w:szCs w:val="26"/>
          <w:cs/>
          <w:lang w:bidi="bn-BD"/>
        </w:rPr>
        <w:t>ক উপ-বিধি (১) এর অধীন প্রস্তুতকৃত তালিকা</w:t>
      </w:r>
      <w:r w:rsidR="00D917FE">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সংশোধন করিতে পারিবে।</w:t>
      </w:r>
    </w:p>
    <w:p w:rsidR="00D928B6" w:rsidRDefault="00D928B6" w:rsidP="005C3A08">
      <w:pPr>
        <w:autoSpaceDE w:val="0"/>
        <w:autoSpaceDN w:val="0"/>
        <w:adjustRightInd w:val="0"/>
        <w:spacing w:after="0" w:line="240" w:lineRule="auto"/>
        <w:jc w:val="both"/>
        <w:rPr>
          <w:rFonts w:ascii="Nikosh" w:eastAsia="Nikosh" w:hAnsi="Nikosh" w:cs="Nikosh"/>
          <w:color w:val="000000"/>
          <w:sz w:val="26"/>
          <w:szCs w:val="26"/>
          <w:cs/>
          <w:lang w:bidi="bn-BD"/>
        </w:rPr>
      </w:pPr>
    </w:p>
    <w:p w:rsidR="00D928B6" w:rsidRPr="00D928B6" w:rsidRDefault="00D928B6"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D928B6">
        <w:rPr>
          <w:rFonts w:ascii="Nikosh" w:eastAsia="Nikosh" w:hAnsi="Nikosh" w:cs="Nikosh" w:hint="cs"/>
          <w:b/>
          <w:color w:val="000000"/>
          <w:sz w:val="30"/>
          <w:szCs w:val="26"/>
          <w:lang w:bidi="bn-BD"/>
        </w:rPr>
        <w:t>৬।</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সহায়তাকারীর</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দায়িত্ব</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ও</w:t>
      </w:r>
      <w:r w:rsidRPr="00D928B6">
        <w:rPr>
          <w:rFonts w:ascii="Nikosh" w:eastAsia="Nikosh" w:hAnsi="Nikosh" w:cs="Nikosh"/>
          <w:b/>
          <w:color w:val="000000"/>
          <w:sz w:val="30"/>
          <w:szCs w:val="26"/>
          <w:lang w:bidi="bn-BD"/>
        </w:rPr>
        <w:t xml:space="preserve"> </w:t>
      </w:r>
      <w:r w:rsidRPr="00D928B6">
        <w:rPr>
          <w:rFonts w:ascii="Nikosh" w:eastAsia="Nikosh" w:hAnsi="Nikosh" w:cs="Nikosh" w:hint="cs"/>
          <w:b/>
          <w:color w:val="000000"/>
          <w:sz w:val="30"/>
          <w:szCs w:val="26"/>
          <w:lang w:bidi="bn-BD"/>
        </w:rPr>
        <w:t>কর্তব্য।</w:t>
      </w:r>
      <w:r w:rsidRPr="00D928B6">
        <w:rPr>
          <w:rFonts w:ascii="Nikosh" w:eastAsia="Nikosh" w:hAnsi="Nikosh" w:cs="Nikosh"/>
          <w:b/>
          <w:color w:val="000000"/>
          <w:sz w:val="30"/>
          <w:szCs w:val="26"/>
          <w:lang w:bidi="bn-BD"/>
        </w:rPr>
        <w:t>-</w:t>
      </w:r>
    </w:p>
    <w:p w:rsidR="00A3751F" w:rsidRPr="00880D2F" w:rsidRDefault="00D928B6" w:rsidP="005C3A08">
      <w:pPr>
        <w:autoSpaceDE w:val="0"/>
        <w:autoSpaceDN w:val="0"/>
        <w:adjustRightInd w:val="0"/>
        <w:spacing w:after="0" w:line="240" w:lineRule="auto"/>
        <w:jc w:val="both"/>
        <w:rPr>
          <w:color w:val="000000"/>
          <w:sz w:val="26"/>
          <w:szCs w:val="26"/>
        </w:rPr>
      </w:pPr>
      <w:r w:rsidRPr="00880D2F">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(১) সহায়তাকারী, আবেদনকারী ও বিভাগীয় প্রতিনিধির সাথে</w:t>
      </w:r>
      <w:r w:rsidR="00D917FE">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আলোচনাক্রমে বিবেচ্য বিরোধের-</w:t>
      </w:r>
    </w:p>
    <w:p w:rsidR="00A3751F" w:rsidRPr="00880D2F" w:rsidRDefault="00D44FA9"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(ক) নিষ্</w:t>
      </w:r>
      <w:r w:rsidR="00D917FE">
        <w:rPr>
          <w:rFonts w:ascii="Nikosh" w:eastAsia="Nikosh" w:hAnsi="Nikosh" w:cs="Nikosh"/>
          <w:color w:val="000000"/>
          <w:sz w:val="26"/>
          <w:szCs w:val="26"/>
          <w:cs/>
          <w:lang w:bidi="bn-BD"/>
        </w:rPr>
        <w:t>পত্তির বা সিদ্ধান্তের বিষয়বস্তু</w:t>
      </w:r>
      <w:r w:rsidR="00986406" w:rsidRPr="00880D2F">
        <w:rPr>
          <w:rFonts w:ascii="Nikosh" w:eastAsia="Nikosh" w:hAnsi="Nikosh" w:cs="Nikosh"/>
          <w:color w:val="000000"/>
          <w:sz w:val="26"/>
          <w:szCs w:val="26"/>
          <w:cs/>
          <w:lang w:bidi="bn-BD"/>
        </w:rPr>
        <w:t xml:space="preserve"> (</w:t>
      </w:r>
      <w:r w:rsidR="00D917FE" w:rsidRPr="00D917FE">
        <w:rPr>
          <w:rFonts w:ascii="Nikosh" w:eastAsia="Nikosh" w:hAnsi="Nikosh" w:cs="Nikosh"/>
          <w:color w:val="000000"/>
          <w:sz w:val="26"/>
          <w:szCs w:val="26"/>
          <w:lang w:bidi="bn-BD"/>
        </w:rPr>
        <w:t>Issues for Resolution</w:t>
      </w:r>
      <w:r w:rsidR="00986406" w:rsidRPr="00880D2F">
        <w:rPr>
          <w:rFonts w:ascii="Nikosh" w:eastAsia="Nikosh" w:hAnsi="Nikosh" w:cs="Nikosh"/>
          <w:color w:val="000000"/>
          <w:sz w:val="26"/>
          <w:szCs w:val="26"/>
          <w:cs/>
          <w:lang w:bidi="bn-BD"/>
        </w:rPr>
        <w:t>) নির্ধারণ করিবেন ;</w:t>
      </w:r>
    </w:p>
    <w:p w:rsidR="00A3751F" w:rsidRPr="00880D2F" w:rsidRDefault="00D44FA9"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(খ) বিকল্প বিরোধ নিষ্পত্তির প্রক্রিয়ায় অনুসৃতব্</w:t>
      </w:r>
      <w:r w:rsidR="00BC0879">
        <w:rPr>
          <w:rFonts w:ascii="Nikosh" w:eastAsia="Nikosh" w:hAnsi="Nikosh" w:cs="Nikosh"/>
          <w:color w:val="000000"/>
          <w:sz w:val="26"/>
          <w:szCs w:val="26"/>
          <w:cs/>
          <w:lang w:bidi="bn-BD"/>
        </w:rPr>
        <w:t>য পদ্ধতি, কৌশল বা কাঠামো নির্ধা</w:t>
      </w:r>
      <w:r w:rsidR="00986406" w:rsidRPr="00880D2F">
        <w:rPr>
          <w:rFonts w:ascii="Nikosh" w:eastAsia="Nikosh" w:hAnsi="Nikosh" w:cs="Nikosh"/>
          <w:color w:val="000000"/>
          <w:sz w:val="26"/>
          <w:szCs w:val="26"/>
          <w:cs/>
          <w:lang w:bidi="bn-BD"/>
        </w:rPr>
        <w:t>রণ করিবেন ;</w:t>
      </w:r>
    </w:p>
    <w:p w:rsidR="00A3751F" w:rsidRPr="00880D2F" w:rsidRDefault="00D44FA9"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lastRenderedPageBreak/>
        <w:t xml:space="preserve">     </w:t>
      </w:r>
      <w:r w:rsidR="00986406" w:rsidRPr="00880D2F">
        <w:rPr>
          <w:rFonts w:ascii="Nikosh" w:eastAsia="Nikosh" w:hAnsi="Nikosh" w:cs="Nikosh"/>
          <w:color w:val="000000"/>
          <w:sz w:val="26"/>
          <w:szCs w:val="26"/>
          <w:cs/>
          <w:lang w:bidi="bn-BD"/>
        </w:rPr>
        <w:t xml:space="preserve">(গ) বিকল্প বিরোধ নিষ্পত্তির লক্ষ্যে অনুষ্ঠিতব্য আলোচনা সভার স্থান, তারিখ ও সময় নির্ধারণ করিবেন ;এবং </w:t>
      </w:r>
    </w:p>
    <w:p w:rsidR="00A3751F" w:rsidRPr="00880D2F" w:rsidRDefault="00D44FA9"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(ঘ) উভয় পক্ষকে সময় উল্লেখসহ প্রয়োজনীয় দলিলাদি দাখিল করিবার জন্য লিখিতভাবে</w:t>
      </w:r>
      <w:r w:rsidR="00BC0879">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অবহিত করিবেন।</w:t>
      </w:r>
    </w:p>
    <w:p w:rsidR="00A3751F" w:rsidRPr="00880D2F" w:rsidRDefault="00986406" w:rsidP="005C3A08">
      <w:pPr>
        <w:autoSpaceDE w:val="0"/>
        <w:autoSpaceDN w:val="0"/>
        <w:adjustRightInd w:val="0"/>
        <w:spacing w:after="0" w:line="240" w:lineRule="auto"/>
        <w:jc w:val="both"/>
        <w:rPr>
          <w:sz w:val="24"/>
          <w:szCs w:val="24"/>
        </w:rPr>
      </w:pPr>
      <w:r w:rsidRPr="00880D2F">
        <w:rPr>
          <w:rFonts w:ascii="Nikosh" w:eastAsia="Nikosh" w:hAnsi="Nikosh" w:cs="Nikosh"/>
          <w:color w:val="000000"/>
          <w:sz w:val="26"/>
          <w:szCs w:val="26"/>
          <w:cs/>
          <w:lang w:bidi="bn-BD"/>
        </w:rPr>
        <w:t>(২) সহায়তাকারী  প্রয়োজনবোধে আবেদনকারী এবং বিভাগীয় প</w:t>
      </w:r>
      <w:r w:rsidR="00BC0879">
        <w:rPr>
          <w:rFonts w:ascii="Nikosh" w:eastAsia="Nikosh" w:hAnsi="Nikosh" w:cs="Nikosh"/>
          <w:color w:val="000000"/>
          <w:sz w:val="26"/>
          <w:szCs w:val="26"/>
          <w:cs/>
          <w:lang w:bidi="bn-BD"/>
        </w:rPr>
        <w:t>্রতিনিধিকে বিরোধীয় বিষয়ে আইনানু</w:t>
      </w:r>
      <w:r w:rsidRPr="00880D2F">
        <w:rPr>
          <w:rFonts w:ascii="Nikosh" w:eastAsia="Nikosh" w:hAnsi="Nikosh" w:cs="Nikosh"/>
          <w:color w:val="000000"/>
          <w:sz w:val="26"/>
          <w:szCs w:val="26"/>
          <w:cs/>
          <w:lang w:bidi="bn-BD"/>
        </w:rPr>
        <w:t>গ</w:t>
      </w:r>
      <w:r w:rsidR="00BC0879">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নিষ্পত্তির লক্ষ্যে পৌঁছাইতে উভয় পক্ষের মধ্যে মধ্যস্থতা করিতে পারিবেন।</w:t>
      </w:r>
    </w:p>
    <w:p w:rsidR="00A3751F" w:rsidRPr="00880D2F" w:rsidRDefault="00986406" w:rsidP="005C3A08">
      <w:pPr>
        <w:autoSpaceDE w:val="0"/>
        <w:autoSpaceDN w:val="0"/>
        <w:adjustRightInd w:val="0"/>
        <w:spacing w:after="0" w:line="240" w:lineRule="auto"/>
        <w:jc w:val="both"/>
        <w:rPr>
          <w:sz w:val="24"/>
          <w:szCs w:val="24"/>
        </w:rPr>
      </w:pPr>
      <w:r w:rsidRPr="00880D2F">
        <w:rPr>
          <w:rFonts w:ascii="Nikosh" w:eastAsia="Nikosh" w:hAnsi="Nikosh" w:cs="Nikosh"/>
          <w:color w:val="000000"/>
          <w:sz w:val="26"/>
          <w:szCs w:val="26"/>
          <w:cs/>
          <w:lang w:bidi="bn-BD"/>
        </w:rPr>
        <w:t>(৩) বিকল্প বিরোধ নিষ্পত্তি চলমান থাকা অবস্থায় আবেদনকারী, প্রত্যক্ষ বা পরোক্ষভাবে, আইনসংগত</w:t>
      </w:r>
      <w:r w:rsidR="00BC0879">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বা যুক্তিসংগত কারণ ব্যতীত বিকল্প বিরোধ নিষ্পত্তিতে অসহযোগিতা (</w:t>
      </w:r>
      <w:r w:rsidR="00FA7BBF" w:rsidRPr="00FA7BBF">
        <w:rPr>
          <w:rFonts w:ascii="Nikosh" w:eastAsia="Nikosh" w:hAnsi="Nikosh" w:cs="Nikosh"/>
          <w:color w:val="000000"/>
          <w:sz w:val="26"/>
          <w:szCs w:val="26"/>
          <w:lang w:bidi="bn-BD"/>
        </w:rPr>
        <w:t>cognizable non-cooperation</w:t>
      </w:r>
      <w:r w:rsidR="00BC0879">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করিলে বা নির্ধারিত তারিখে হাজির হইতে ব্যর্থ হইলে কিংবা আইনসংগত নির্দেশ পালনে ব্যর্থ  হইলে,</w:t>
      </w:r>
      <w:r w:rsidR="00BC0879">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সহায়তাকারী কোন প্রকার নোটিশ প্রদান ব্যতিরেকে চলমান বিরোধ নিষ্পত্তি প্রক্রিয়া বাতিল করিতে পারিবেন।</w:t>
      </w:r>
    </w:p>
    <w:p w:rsidR="00A3751F" w:rsidRPr="00880D2F" w:rsidRDefault="00986406" w:rsidP="005C3A08">
      <w:pPr>
        <w:autoSpaceDE w:val="0"/>
        <w:autoSpaceDN w:val="0"/>
        <w:adjustRightInd w:val="0"/>
        <w:spacing w:after="0" w:line="240" w:lineRule="auto"/>
        <w:jc w:val="both"/>
        <w:rPr>
          <w:sz w:val="24"/>
          <w:szCs w:val="24"/>
        </w:rPr>
      </w:pPr>
      <w:r w:rsidRPr="00880D2F">
        <w:rPr>
          <w:rFonts w:ascii="Nikosh" w:eastAsia="Nikosh" w:hAnsi="Nikosh" w:cs="Nikosh"/>
          <w:color w:val="000000"/>
          <w:sz w:val="26"/>
          <w:szCs w:val="26"/>
          <w:cs/>
          <w:lang w:bidi="bn-BD"/>
        </w:rPr>
        <w:t>(৪) বিকল্প বিরোধ নিষ্পত্তি প্রক্রিয়ায় বিরোধীয় বিষয়ে উভয়পক্ষের মধ্যে মতৈক্যের ভিত্তিতে সিদ্ধান্ত হইলে, সহায়তাকারী ফরম-৩ এ মতৈক্যের শর্তসমূহ লিপিবদ্ধ করিবেন এবং সহায়তাকারীসহ উভয়পক্ষ উক্তরূপ লিপিবদ্ধক</w:t>
      </w:r>
      <w:r w:rsidR="00BC0879">
        <w:rPr>
          <w:rFonts w:ascii="Nikosh" w:eastAsia="Nikosh" w:hAnsi="Nikosh" w:cs="Nikosh"/>
          <w:color w:val="000000"/>
          <w:sz w:val="26"/>
          <w:szCs w:val="26"/>
          <w:cs/>
          <w:lang w:bidi="bn-BD"/>
        </w:rPr>
        <w:t>ৃত সিদ্ধান্তে স্বাক্ষর করিবেন এবং স্বাক্ষরের তারিখ হইতে ৭ (সাত) কার্যদিবসের মধ্যে উক্ত সিদ্ধান্ত সংশ্লিষ্ট কমিশনারেট, আপিলাত কমিশনারেট বা, ক্ষেত্রমত, আপিলাত ট্রাইব্যুনালে প্রেরণ করিবেন।</w:t>
      </w:r>
    </w:p>
    <w:p w:rsidR="00A3751F" w:rsidRPr="00880D2F" w:rsidRDefault="00986406" w:rsidP="005C3A08">
      <w:pPr>
        <w:autoSpaceDE w:val="0"/>
        <w:autoSpaceDN w:val="0"/>
        <w:adjustRightInd w:val="0"/>
        <w:spacing w:after="0" w:line="240" w:lineRule="auto"/>
        <w:jc w:val="both"/>
        <w:rPr>
          <w:sz w:val="24"/>
          <w:szCs w:val="24"/>
        </w:rPr>
      </w:pPr>
      <w:r w:rsidRPr="00880D2F">
        <w:rPr>
          <w:rFonts w:ascii="Nikosh" w:eastAsia="Nikosh" w:hAnsi="Nikosh" w:cs="Nikosh"/>
          <w:color w:val="000000"/>
          <w:sz w:val="26"/>
          <w:szCs w:val="26"/>
          <w:cs/>
          <w:lang w:bidi="bn-BD"/>
        </w:rPr>
        <w:t xml:space="preserve">(৫) বিরোধীয় বিষয় সম্পর্কে উভয়পক্ষের মধ্যে মতৈক্য </w:t>
      </w:r>
      <w:r w:rsidR="003D69C8">
        <w:rPr>
          <w:rFonts w:ascii="Nikosh" w:eastAsia="Nikosh" w:hAnsi="Nikosh" w:cs="Nikosh"/>
          <w:color w:val="000000"/>
          <w:sz w:val="26"/>
          <w:szCs w:val="26"/>
          <w:cs/>
          <w:lang w:bidi="bn-BD"/>
        </w:rPr>
        <w:t>না হইলে সহায়তাকারী উহার কারণসমূ</w:t>
      </w:r>
      <w:r w:rsidRPr="00880D2F">
        <w:rPr>
          <w:rFonts w:ascii="Nikosh" w:eastAsia="Nikosh" w:hAnsi="Nikosh" w:cs="Nikosh"/>
          <w:color w:val="000000"/>
          <w:sz w:val="26"/>
          <w:szCs w:val="26"/>
          <w:cs/>
          <w:lang w:bidi="bn-BD"/>
        </w:rPr>
        <w:t>হ</w:t>
      </w:r>
      <w:r w:rsidR="003D69C8">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ফরম-৩ এ লিপিবদ্ধ করি</w:t>
      </w:r>
      <w:r w:rsidR="003D69C8">
        <w:rPr>
          <w:rFonts w:ascii="Nikosh" w:eastAsia="Nikosh" w:hAnsi="Nikosh" w:cs="Nikosh"/>
          <w:color w:val="000000"/>
          <w:sz w:val="26"/>
          <w:szCs w:val="26"/>
          <w:cs/>
          <w:lang w:bidi="bn-BD"/>
        </w:rPr>
        <w:t>বেন এবং উভয় পক্ষের স্বাক্ষর গ্র</w:t>
      </w:r>
      <w:r w:rsidRPr="00880D2F">
        <w:rPr>
          <w:rFonts w:ascii="Nikosh" w:eastAsia="Nikosh" w:hAnsi="Nikosh" w:cs="Nikosh"/>
          <w:color w:val="000000"/>
          <w:sz w:val="26"/>
          <w:szCs w:val="26"/>
          <w:cs/>
          <w:lang w:bidi="bn-BD"/>
        </w:rPr>
        <w:t>হণপূর্বক উক্ত ফরম-৩ সহ বিরোধীয় বিষয়টি সংশ্লিষ্ট</w:t>
      </w:r>
      <w:r w:rsidR="003D69C8">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কমিশনারেট, বা ক্ষেত্রমত, আপিলাত কমিশনারেট বা আপিলাত ট্রাইব্যুনা</w:t>
      </w:r>
      <w:r w:rsidR="003D69C8">
        <w:rPr>
          <w:rFonts w:ascii="Nikosh" w:eastAsia="Nikosh" w:hAnsi="Nikosh" w:cs="Nikosh"/>
          <w:color w:val="000000"/>
          <w:sz w:val="26"/>
          <w:szCs w:val="26"/>
          <w:cs/>
          <w:lang w:bidi="bn-BD"/>
        </w:rPr>
        <w:t>লে নিষ্পন্নের তারিখ হইতে ০২ (দু</w:t>
      </w:r>
      <w:r w:rsidRPr="00880D2F">
        <w:rPr>
          <w:rFonts w:ascii="Nikosh" w:eastAsia="Nikosh" w:hAnsi="Nikosh" w:cs="Nikosh"/>
          <w:color w:val="000000"/>
          <w:sz w:val="26"/>
          <w:szCs w:val="26"/>
          <w:cs/>
          <w:lang w:bidi="bn-BD"/>
        </w:rPr>
        <w:t>ই)</w:t>
      </w:r>
      <w:r w:rsidR="003D69C8">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কার্যদিবসের মধ্যে ফেরত প্রদান করিবেন।</w:t>
      </w:r>
    </w:p>
    <w:p w:rsidR="00A3751F"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(৬) উভয়পক্ষের মধ্যে মতৈক্যের ভিত্তিতে গৃহীত সিদ্ধান্ত</w:t>
      </w:r>
      <w:r w:rsidR="003D69C8">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বাস্তবায়নের লক্ষ্যে সহায়তাকারী বিরোধ</w:t>
      </w:r>
      <w:r w:rsidR="003D69C8">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নিষ্পত্তির ভিত্তিতে পাওনা অর্থ আদায়, পরিশোধ এবং ফেরত প্রদানের সময় ও পদ্ধতি নির্ধারণ করিবেন।</w:t>
      </w:r>
    </w:p>
    <w:p w:rsidR="000E4E30" w:rsidRPr="00880D2F" w:rsidRDefault="000E4E30" w:rsidP="005C3A08">
      <w:pPr>
        <w:autoSpaceDE w:val="0"/>
        <w:autoSpaceDN w:val="0"/>
        <w:adjustRightInd w:val="0"/>
        <w:spacing w:after="0" w:line="240" w:lineRule="auto"/>
        <w:jc w:val="both"/>
        <w:rPr>
          <w:sz w:val="24"/>
          <w:szCs w:val="24"/>
        </w:rPr>
      </w:pPr>
    </w:p>
    <w:p w:rsidR="000E4E30" w:rsidRPr="000E4E30" w:rsidRDefault="000E4E30"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0E4E30">
        <w:rPr>
          <w:rFonts w:ascii="Nikosh" w:eastAsia="Nikosh" w:hAnsi="Nikosh" w:cs="Nikosh" w:hint="cs"/>
          <w:b/>
          <w:color w:val="000000"/>
          <w:sz w:val="30"/>
          <w:szCs w:val="26"/>
          <w:lang w:bidi="bn-BD"/>
        </w:rPr>
        <w:t>৭।</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সহায়তাকারীর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আচরণ</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বিধি।</w:t>
      </w:r>
      <w:r w:rsidRPr="000E4E30">
        <w:rPr>
          <w:rFonts w:ascii="Nikosh" w:eastAsia="Nikosh" w:hAnsi="Nikosh" w:cs="Nikosh"/>
          <w:b/>
          <w:color w:val="000000"/>
          <w:sz w:val="30"/>
          <w:szCs w:val="26"/>
          <w:lang w:bidi="bn-BD"/>
        </w:rPr>
        <w:t>-</w:t>
      </w:r>
    </w:p>
    <w:p w:rsidR="00A3751F" w:rsidRPr="00880D2F" w:rsidRDefault="00986406" w:rsidP="005C3A08">
      <w:pPr>
        <w:autoSpaceDE w:val="0"/>
        <w:autoSpaceDN w:val="0"/>
        <w:adjustRightInd w:val="0"/>
        <w:spacing w:after="0" w:line="240" w:lineRule="auto"/>
        <w:jc w:val="both"/>
        <w:rPr>
          <w:sz w:val="24"/>
          <w:szCs w:val="24"/>
        </w:rPr>
      </w:pPr>
      <w:r w:rsidRPr="00880D2F">
        <w:rPr>
          <w:rFonts w:ascii="Nikosh" w:eastAsia="Nikosh" w:hAnsi="Nikosh" w:cs="Nikosh"/>
          <w:color w:val="000000"/>
          <w:sz w:val="26"/>
          <w:szCs w:val="26"/>
          <w:cs/>
          <w:lang w:bidi="bn-BD"/>
        </w:rPr>
        <w:t xml:space="preserve">সহায়তাকারীর আচরণ বিধি হইবে নিম্নরূপ, যথা:- </w:t>
      </w:r>
    </w:p>
    <w:p w:rsidR="00A3751F" w:rsidRPr="00880D2F" w:rsidRDefault="002E346F"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(ক) সহায়তাকারী সততা ও বিশ্বস্ততার সহিত দায়িত্ব পালন করিবেন;</w:t>
      </w:r>
    </w:p>
    <w:p w:rsidR="00A3751F" w:rsidRPr="00880D2F" w:rsidRDefault="002E346F"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(খ) বিকল্প বিরোধ নিষ্পত্তি কালে সহায়তাকারী স্বাধীন ও নিরপেক্ষভাবে কার্য সম্পাদন করিবেন;</w:t>
      </w:r>
    </w:p>
    <w:p w:rsidR="00A3751F" w:rsidRPr="00880D2F" w:rsidRDefault="002E346F"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(গ) সহায়তাকারী আবেদন বর্হিভুত কোন বিষয়ে কোন কার্যক্রম গ্রহণ করিতে পারিবেন না;</w:t>
      </w:r>
    </w:p>
    <w:p w:rsidR="00A3751F" w:rsidRPr="00880D2F" w:rsidRDefault="002E346F"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(ঘ) সহায়তাকারী বিকল্প বিরোধ নিষ্পত্তি প্রক্রিয়ায় মতৈক্য প্রতিষ্ঠার লক্ষ্যে আবেদনকারী বিভাগীয় প্রতিনিধিকে সহায়তা করিবেন;</w:t>
      </w:r>
    </w:p>
    <w:p w:rsidR="00A3751F" w:rsidRPr="00880D2F" w:rsidRDefault="002E346F" w:rsidP="005C3A08">
      <w:pPr>
        <w:autoSpaceDE w:val="0"/>
        <w:autoSpaceDN w:val="0"/>
        <w:adjustRightInd w:val="0"/>
        <w:spacing w:after="0" w:line="240" w:lineRule="auto"/>
        <w:jc w:val="both"/>
        <w:rPr>
          <w:color w:val="000000"/>
          <w:sz w:val="26"/>
          <w:szCs w:val="26"/>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(ঙ) সহায়তাকারী উভয় পক্ষের সম্মতিতে বিরোধীয় বিষয়ে কারিগরী বা পেশাগত জ্ঞান রহিয়াছে এইরূপ কোন ব্যক্তির সহায়তা বা পরামর্শ গ্রহণ করিতে পারিবেন ;</w:t>
      </w:r>
    </w:p>
    <w:p w:rsidR="00A3751F" w:rsidRPr="00880D2F" w:rsidRDefault="002E346F"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(চ) সহায়তাকারী অবশ্যই </w:t>
      </w:r>
      <w:r w:rsidR="003D69C8">
        <w:rPr>
          <w:rFonts w:ascii="Nikosh" w:eastAsia="Nikosh" w:hAnsi="Nikosh" w:cs="Nikosh"/>
          <w:color w:val="000000"/>
          <w:sz w:val="26"/>
          <w:szCs w:val="26"/>
          <w:cs/>
          <w:lang w:bidi="bn-BD"/>
        </w:rPr>
        <w:t>নির্ধারিত সময়ের মধ্যে বিরোধসমূ</w:t>
      </w:r>
      <w:r w:rsidR="00986406" w:rsidRPr="00880D2F">
        <w:rPr>
          <w:rFonts w:ascii="Nikosh" w:eastAsia="Nikosh" w:hAnsi="Nikosh" w:cs="Nikosh"/>
          <w:color w:val="000000"/>
          <w:sz w:val="26"/>
          <w:szCs w:val="26"/>
          <w:cs/>
          <w:lang w:bidi="bn-BD"/>
        </w:rPr>
        <w:t xml:space="preserve">হ নিষ্পত্তি করিবেন ; </w:t>
      </w:r>
    </w:p>
    <w:p w:rsidR="00A3751F" w:rsidRPr="00880D2F" w:rsidRDefault="002E346F"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(ছ) গোপনীয়তা </w:t>
      </w:r>
      <w:r w:rsidR="00986406" w:rsidRPr="009D3E21">
        <w:rPr>
          <w:rFonts w:eastAsia="Nikosh"/>
          <w:color w:val="000000"/>
          <w:sz w:val="24"/>
          <w:szCs w:val="26"/>
          <w:cs/>
          <w:lang w:bidi="bn-BD"/>
        </w:rPr>
        <w:t>(</w:t>
      </w:r>
      <w:r w:rsidR="00FA7BBF" w:rsidRPr="009D3E21">
        <w:rPr>
          <w:rFonts w:eastAsia="Nikosh"/>
          <w:color w:val="000000"/>
          <w:sz w:val="24"/>
          <w:szCs w:val="26"/>
          <w:lang w:bidi="bn-BD"/>
        </w:rPr>
        <w:t>Confidentiality</w:t>
      </w:r>
      <w:r w:rsidR="00A05B08" w:rsidRPr="009D3E21">
        <w:rPr>
          <w:rFonts w:eastAsia="Nikosh"/>
          <w:color w:val="000000"/>
          <w:sz w:val="24"/>
          <w:szCs w:val="26"/>
          <w:cs/>
          <w:lang w:bidi="bn-BD"/>
        </w:rPr>
        <w:t>)</w:t>
      </w:r>
      <w:r w:rsidR="00A05B08">
        <w:rPr>
          <w:rFonts w:ascii="Nikosh" w:eastAsia="Nikosh" w:hAnsi="Nikosh" w:cs="Nikosh"/>
          <w:color w:val="000000"/>
          <w:sz w:val="26"/>
          <w:szCs w:val="26"/>
          <w:cs/>
          <w:lang w:bidi="bn-BD"/>
        </w:rPr>
        <w:t>:</w:t>
      </w:r>
    </w:p>
    <w:p w:rsidR="00A3751F" w:rsidRPr="00880D2F" w:rsidRDefault="00A05B08"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(১)</w:t>
      </w: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বিরোধ নিষ্পত্তি প্রক্রিয়ায় সহায়তাকারীর নিকট কোন পক্ষ কর্তৃক প্রকাশিত তথ্য সহায়তাকারী গোপন রাখিবেন এবং সংশ্লিষ্ট পক্ষসমূহের অনুমতি ব্</w:t>
      </w:r>
      <w:r w:rsidR="003D69C8">
        <w:rPr>
          <w:rFonts w:ascii="Nikosh" w:eastAsia="Nikosh" w:hAnsi="Nikosh" w:cs="Nikosh"/>
          <w:color w:val="000000"/>
          <w:sz w:val="26"/>
          <w:szCs w:val="26"/>
          <w:cs/>
          <w:lang w:bidi="bn-BD"/>
        </w:rPr>
        <w:t>যতীত উক্তরূপ সরবরাহকৃত তথ্য প্র</w:t>
      </w:r>
      <w:r w:rsidR="00986406" w:rsidRPr="00880D2F">
        <w:rPr>
          <w:rFonts w:ascii="Nikosh" w:eastAsia="Nikosh" w:hAnsi="Nikosh" w:cs="Nikosh"/>
          <w:color w:val="000000"/>
          <w:sz w:val="26"/>
          <w:szCs w:val="26"/>
          <w:cs/>
          <w:lang w:bidi="bn-BD"/>
        </w:rPr>
        <w:t>কাশ</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করিতে পারিবেন না ; </w:t>
      </w:r>
    </w:p>
    <w:p w:rsidR="00A3751F" w:rsidRDefault="00A05B08" w:rsidP="005C3A08">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(২) বিরোধ নিষ্পত্তি প্রক্রিয়ার আওতায় সকল কার্যক্রম, দলিলাদি ও</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ফলাফল গোপন রাখিতে হইবে, তবে কেবলমাত্র অন্য কোন</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আইনের অধীনে অথবা উভয় পক্ষের সম্মতিতে এতদসংক্রান্ত</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তথ্যাদি প্রকাশ করা যাইবে।</w:t>
      </w:r>
    </w:p>
    <w:p w:rsidR="000E4E30" w:rsidRPr="00880D2F" w:rsidRDefault="000E4E30" w:rsidP="005C3A08">
      <w:pPr>
        <w:autoSpaceDE w:val="0"/>
        <w:autoSpaceDN w:val="0"/>
        <w:adjustRightInd w:val="0"/>
        <w:spacing w:after="0" w:line="240" w:lineRule="auto"/>
        <w:jc w:val="both"/>
        <w:rPr>
          <w:sz w:val="24"/>
          <w:szCs w:val="24"/>
        </w:rPr>
      </w:pPr>
    </w:p>
    <w:p w:rsidR="000E4E30" w:rsidRPr="000E4E30" w:rsidRDefault="000E4E30"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0E4E30">
        <w:rPr>
          <w:rFonts w:ascii="Nikosh" w:eastAsia="Nikosh" w:hAnsi="Nikosh" w:cs="Nikosh" w:hint="cs"/>
          <w:b/>
          <w:color w:val="000000"/>
          <w:sz w:val="30"/>
          <w:szCs w:val="26"/>
          <w:lang w:bidi="bn-BD"/>
        </w:rPr>
        <w:t>৮।</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স্বার্থের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দ্বন্দ্ব</w:t>
      </w:r>
      <w:r w:rsidRPr="000E4E30">
        <w:rPr>
          <w:rFonts w:ascii="Nikosh" w:eastAsia="Nikosh" w:hAnsi="Nikosh" w:cs="Nikosh"/>
          <w:b/>
          <w:color w:val="000000"/>
          <w:sz w:val="30"/>
          <w:szCs w:val="26"/>
          <w:lang w:bidi="bn-BD"/>
        </w:rPr>
        <w:t xml:space="preserve"> </w:t>
      </w:r>
      <w:r w:rsidRPr="009D3E21">
        <w:rPr>
          <w:rFonts w:eastAsia="Nikosh"/>
          <w:b/>
          <w:color w:val="000000"/>
          <w:sz w:val="28"/>
          <w:szCs w:val="26"/>
          <w:lang w:bidi="bn-BD"/>
        </w:rPr>
        <w:t>(Conflict of Interest)</w:t>
      </w:r>
      <w:r w:rsidRPr="000E4E30">
        <w:rPr>
          <w:rFonts w:ascii="Nikosh" w:eastAsia="Nikosh" w:hAnsi="Nikosh" w:cs="Nikosh" w:hint="cs"/>
          <w:b/>
          <w:color w:val="000000"/>
          <w:sz w:val="30"/>
          <w:szCs w:val="26"/>
          <w:lang w:bidi="bn-BD"/>
        </w:rPr>
        <w:t>।</w:t>
      </w:r>
      <w:r w:rsidRPr="000E4E30">
        <w:rPr>
          <w:rFonts w:ascii="Nikosh" w:eastAsia="Nikosh" w:hAnsi="Nikosh" w:cs="Nikosh"/>
          <w:b/>
          <w:color w:val="000000"/>
          <w:sz w:val="30"/>
          <w:szCs w:val="26"/>
          <w:lang w:bidi="bn-BD"/>
        </w:rPr>
        <w:t>-</w:t>
      </w:r>
    </w:p>
    <w:p w:rsidR="00A3751F" w:rsidRPr="00880D2F" w:rsidRDefault="00A05B08"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(১) সহায়তাকারী তাহার নিকট কোন বিকল্প বিরোধ</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প্রক্রিয়া নিষ্পন্নাধীন থাকা অবস্থায় ন্যায় বিচার প্রভাবিত হইতে পারে বলিয়া মনে করিলে অথবা তিনি কোন</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বিরোধ নিষ্পত্তি করিতে ইচ্ছুক না হইলে সংশ্লিষ্ট কর্তৃপক্ষকে বিরোধীয় বিষয়টি ফেরত প্রদান করিবেন এবং</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তাৎক্ষণিকভাবে উহা সংশ্লিষ্ট পক্ষকেও লিখিতভাবে অবহিত করিবেন। </w:t>
      </w:r>
    </w:p>
    <w:p w:rsidR="00A3751F" w:rsidRPr="00880D2F" w:rsidRDefault="00A05B08"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(২) বিরোধীয় বিষয়ে মনোনীত সহায়তাকারীর নিকট যদি প্রতীয়মান হয় যে, সংশ্লিষ্ট বিরোধীয় বিষয়ে</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তাহার স্বার্থ জড়িত রহিয়াছে অথবা বিরোধ নিষ্পত্তিতে নিরপেক্ষতা ক্ষুণ্ণ হইতে পারে, সেক্ষেত্রে সহায়তাকারী</w:t>
      </w:r>
      <w:r w:rsidR="003D69C8">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তাহার মনোনয়নে অস্বীকৃতি জ্ঞাপন করিবেন এবং লিখিতভাবে জাতীয় রাজস্ব বোর্ড ও আবেদনকারীকে অবহিত</w:t>
      </w:r>
      <w:r w:rsidR="003D69C8">
        <w:rPr>
          <w:rFonts w:ascii="Nikosh" w:eastAsia="Nikosh" w:hAnsi="Nikosh" w:cs="Nikosh"/>
          <w:color w:val="000000"/>
          <w:sz w:val="26"/>
          <w:szCs w:val="26"/>
          <w:cs/>
          <w:lang w:bidi="bn-BD"/>
        </w:rPr>
        <w:t xml:space="preserve"> </w:t>
      </w:r>
      <w:r>
        <w:rPr>
          <w:rFonts w:ascii="Nikosh" w:eastAsia="Nikosh" w:hAnsi="Nikosh" w:cs="Nikosh"/>
          <w:color w:val="000000"/>
          <w:sz w:val="26"/>
          <w:szCs w:val="26"/>
          <w:cs/>
          <w:lang w:bidi="bn-BD"/>
        </w:rPr>
        <w:t>করিবেন।</w:t>
      </w:r>
    </w:p>
    <w:p w:rsidR="00A3751F" w:rsidRDefault="00A05B08" w:rsidP="005C3A08">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(৩) কোন বিরোধের ক্ষেত্রে বিকল্প বিরোধ নিষ্পত্তি প্রক্রিয়া শুরু হইবার পর সহায়তাকারীর অনুরোধের</w:t>
      </w:r>
      <w:r w:rsidR="00BA1E61">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প্রেক্ষিতে  অথবা উভয় পক্ষের সম্মতিতে জাতীয় রাজস্ব বোর্ড সহায়তাকারীকে প্রত্যাহার এবং নূতন সহায়তাকারী</w:t>
      </w:r>
      <w:r w:rsidR="00BA1E61">
        <w:rPr>
          <w:rFonts w:ascii="Nikosh" w:eastAsia="Nikosh" w:hAnsi="Nikosh" w:cs="Nikosh"/>
          <w:color w:val="000000"/>
          <w:sz w:val="26"/>
          <w:szCs w:val="26"/>
          <w:cs/>
          <w:lang w:bidi="bn-BD"/>
        </w:rPr>
        <w:t xml:space="preserve"> </w:t>
      </w:r>
      <w:r w:rsidR="000E4E30">
        <w:rPr>
          <w:rFonts w:ascii="Nikosh" w:eastAsia="Nikosh" w:hAnsi="Nikosh" w:cs="Nikosh"/>
          <w:color w:val="000000"/>
          <w:sz w:val="26"/>
          <w:szCs w:val="26"/>
          <w:cs/>
          <w:lang w:bidi="bn-BD"/>
        </w:rPr>
        <w:t>নিয়োগের ব্যবস্থা করিবেন।</w:t>
      </w:r>
    </w:p>
    <w:p w:rsidR="000E4E30" w:rsidRPr="00880D2F" w:rsidRDefault="000E4E30" w:rsidP="005C3A08">
      <w:pPr>
        <w:autoSpaceDE w:val="0"/>
        <w:autoSpaceDN w:val="0"/>
        <w:adjustRightInd w:val="0"/>
        <w:spacing w:after="0" w:line="240" w:lineRule="auto"/>
        <w:jc w:val="both"/>
        <w:rPr>
          <w:sz w:val="24"/>
          <w:szCs w:val="24"/>
        </w:rPr>
      </w:pPr>
    </w:p>
    <w:p w:rsidR="000E4E30" w:rsidRPr="000E4E30" w:rsidRDefault="000E4E30"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0E4E30">
        <w:rPr>
          <w:rFonts w:ascii="Nikosh" w:eastAsia="Nikosh" w:hAnsi="Nikosh" w:cs="Nikosh" w:hint="cs"/>
          <w:b/>
          <w:color w:val="000000"/>
          <w:sz w:val="30"/>
          <w:szCs w:val="26"/>
          <w:lang w:bidi="bn-BD"/>
        </w:rPr>
        <w:t>৯।</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বিক</w:t>
      </w:r>
      <w:r w:rsidR="00A57C80">
        <w:rPr>
          <w:rFonts w:ascii="Nikosh" w:eastAsia="Nikosh" w:hAnsi="Nikosh" w:cs="Nikosh"/>
          <w:b/>
          <w:color w:val="000000"/>
          <w:sz w:val="30"/>
          <w:szCs w:val="26"/>
          <w:lang w:bidi="bn-BD"/>
        </w:rPr>
        <w:t>ল্প</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বিরোধ</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নিষ্পত্তির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ক্ষেত্রে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আবেদনকারীর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অধিকার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ও</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দায়িত্ব।</w:t>
      </w:r>
      <w:r w:rsidRPr="000E4E30">
        <w:rPr>
          <w:rFonts w:ascii="Nikosh" w:eastAsia="Nikosh" w:hAnsi="Nikosh" w:cs="Nikosh"/>
          <w:b/>
          <w:color w:val="000000"/>
          <w:sz w:val="30"/>
          <w:szCs w:val="26"/>
          <w:lang w:bidi="bn-BD"/>
        </w:rPr>
        <w:t>-</w:t>
      </w:r>
    </w:p>
    <w:p w:rsidR="00A3751F" w:rsidRPr="00880D2F" w:rsidRDefault="00FF58EA" w:rsidP="005C3A08">
      <w:pPr>
        <w:autoSpaceDE w:val="0"/>
        <w:autoSpaceDN w:val="0"/>
        <w:adjustRightInd w:val="0"/>
        <w:spacing w:after="0" w:line="240" w:lineRule="auto"/>
        <w:jc w:val="both"/>
        <w:rPr>
          <w:sz w:val="24"/>
          <w:szCs w:val="24"/>
        </w:rPr>
      </w:pPr>
      <w:r w:rsidRPr="000E4E30">
        <w:rPr>
          <w:rFonts w:ascii="Nikosh" w:eastAsia="Nikosh" w:hAnsi="Nikosh" w:cs="Nikosh"/>
          <w:color w:val="000000"/>
          <w:sz w:val="26"/>
          <w:szCs w:val="26"/>
          <w:cs/>
          <w:lang w:bidi="bn-BD"/>
        </w:rPr>
        <w:t xml:space="preserve">     </w:t>
      </w:r>
      <w:r w:rsidR="00986406" w:rsidRPr="000E4E30">
        <w:rPr>
          <w:rFonts w:ascii="Nikosh" w:eastAsia="Nikosh" w:hAnsi="Nikosh" w:cs="Nikosh"/>
          <w:color w:val="000000"/>
          <w:sz w:val="26"/>
          <w:szCs w:val="26"/>
          <w:cs/>
          <w:lang w:bidi="bn-BD"/>
        </w:rPr>
        <w:t>(১)</w:t>
      </w:r>
      <w:r w:rsidRPr="000E4E30">
        <w:rPr>
          <w:rFonts w:ascii="Nikosh" w:eastAsia="Nikosh" w:hAnsi="Nikosh" w:cs="Nikosh"/>
          <w:color w:val="000000"/>
          <w:sz w:val="26"/>
          <w:szCs w:val="26"/>
          <w:cs/>
          <w:lang w:bidi="bn-BD"/>
        </w:rPr>
        <w:t xml:space="preserve"> </w:t>
      </w:r>
      <w:r w:rsidR="00986406" w:rsidRPr="000E4E30">
        <w:rPr>
          <w:rFonts w:ascii="Nikosh" w:eastAsia="Nikosh" w:hAnsi="Nikosh" w:cs="Nikosh"/>
          <w:color w:val="000000"/>
          <w:sz w:val="26"/>
          <w:szCs w:val="26"/>
          <w:cs/>
          <w:lang w:bidi="bn-BD"/>
        </w:rPr>
        <w:t>আবেদনকারী বিকল্প</w:t>
      </w:r>
      <w:r w:rsidR="00BA1E61" w:rsidRPr="000E4E30">
        <w:rPr>
          <w:rFonts w:ascii="Nikosh" w:eastAsia="Nikosh" w:hAnsi="Nikosh" w:cs="Nikosh"/>
          <w:color w:val="000000"/>
          <w:sz w:val="26"/>
          <w:szCs w:val="26"/>
          <w:cs/>
          <w:lang w:bidi="bn-BD"/>
        </w:rPr>
        <w:t xml:space="preserve"> </w:t>
      </w:r>
      <w:r w:rsidR="00986406" w:rsidRPr="000E4E30">
        <w:rPr>
          <w:rFonts w:ascii="Nikosh" w:eastAsia="Nikosh" w:hAnsi="Nikosh" w:cs="Nikosh"/>
          <w:color w:val="000000"/>
          <w:sz w:val="26"/>
          <w:szCs w:val="26"/>
          <w:cs/>
          <w:lang w:bidi="bn-BD"/>
        </w:rPr>
        <w:t>বিরোধ নিষ্পত্তির ক্ষেত্রে মনোনীত বিভাগীয় প্রতিনিধির সহিত এতদুদ্দেশ্যে নিয়োগপ্রাপ্ত সহায়তাকারীর</w:t>
      </w:r>
      <w:r w:rsidR="00986406" w:rsidRPr="00880D2F">
        <w:rPr>
          <w:rFonts w:ascii="Nikosh" w:eastAsia="Nikosh" w:hAnsi="Nikosh" w:cs="Nikosh"/>
          <w:color w:val="000000"/>
          <w:sz w:val="26"/>
          <w:szCs w:val="26"/>
          <w:cs/>
          <w:lang w:bidi="bn-BD"/>
        </w:rPr>
        <w:t xml:space="preserve"> </w:t>
      </w:r>
      <w:r w:rsidR="00BA1E61">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w:t>
      </w:r>
      <w:r w:rsidR="00FA7BBF" w:rsidRPr="00FA7BBF">
        <w:rPr>
          <w:rFonts w:ascii="Nikosh" w:eastAsia="Nikosh" w:hAnsi="Nikosh" w:cs="Nikosh"/>
          <w:color w:val="000000"/>
          <w:sz w:val="26"/>
          <w:szCs w:val="26"/>
          <w:lang w:bidi="bn-BD"/>
        </w:rPr>
        <w:t>Facilitator</w:t>
      </w:r>
      <w:r w:rsidR="00986406" w:rsidRPr="00880D2F">
        <w:rPr>
          <w:rFonts w:ascii="Nikosh" w:eastAsia="Nikosh" w:hAnsi="Nikosh" w:cs="Nikosh"/>
          <w:color w:val="000000"/>
          <w:sz w:val="26"/>
          <w:szCs w:val="26"/>
          <w:cs/>
          <w:lang w:bidi="bn-BD"/>
        </w:rPr>
        <w:t>) তত্ত্বাবধানে, বিরোধীয় বিষয়ে স্বাধীনভা</w:t>
      </w:r>
      <w:r>
        <w:rPr>
          <w:rFonts w:ascii="Nikosh" w:eastAsia="Nikosh" w:hAnsi="Nikosh" w:cs="Nikosh"/>
          <w:color w:val="000000"/>
          <w:sz w:val="26"/>
          <w:szCs w:val="26"/>
          <w:cs/>
          <w:lang w:bidi="bn-BD"/>
        </w:rPr>
        <w:t>বে সমঝোতা আলোচনা করিতে পারিবেন।</w:t>
      </w:r>
    </w:p>
    <w:p w:rsidR="00A3751F" w:rsidRPr="00880D2F" w:rsidRDefault="00FF58EA"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(২) বিরোধ নিষ্পত্তির উদ্দেশ্যে বিরোধ নিষ্পত্তির প</w:t>
      </w:r>
      <w:r w:rsidR="00BA1E61">
        <w:rPr>
          <w:rFonts w:ascii="Nikosh" w:eastAsia="Nikosh" w:hAnsi="Nikosh" w:cs="Nikosh"/>
          <w:color w:val="000000"/>
          <w:sz w:val="26"/>
          <w:szCs w:val="26"/>
          <w:cs/>
          <w:lang w:bidi="bn-BD"/>
        </w:rPr>
        <w:t>্রক্রিয়ায় আবেদনকারী স্বয়ং অথবা তদক</w:t>
      </w:r>
      <w:r w:rsidR="00986406" w:rsidRPr="00880D2F">
        <w:rPr>
          <w:rFonts w:ascii="Nikosh" w:eastAsia="Nikosh" w:hAnsi="Nikosh" w:cs="Nikosh"/>
          <w:color w:val="000000"/>
          <w:sz w:val="26"/>
          <w:szCs w:val="26"/>
          <w:cs/>
          <w:lang w:bidi="bn-BD"/>
        </w:rPr>
        <w:t>র্তৃক</w:t>
      </w:r>
      <w:r w:rsidR="00BA1E61">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মনোনীত কোন পেশাদার উপ</w:t>
      </w:r>
      <w:r>
        <w:rPr>
          <w:rFonts w:ascii="Nikosh" w:eastAsia="Nikosh" w:hAnsi="Nikosh" w:cs="Nikosh"/>
          <w:color w:val="000000"/>
          <w:sz w:val="26"/>
          <w:szCs w:val="26"/>
          <w:cs/>
          <w:lang w:bidi="bn-BD"/>
        </w:rPr>
        <w:t>দেষ্টা অংশ গ্রহণ করিতে পারিবেন।</w:t>
      </w:r>
    </w:p>
    <w:p w:rsidR="00A3751F" w:rsidRDefault="00FF58EA" w:rsidP="005C3A08">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008B2EF0">
        <w:rPr>
          <w:rFonts w:ascii="Nikosh" w:eastAsia="Nikosh" w:hAnsi="Nikosh" w:cs="Nikosh"/>
          <w:color w:val="000000"/>
          <w:sz w:val="26"/>
          <w:szCs w:val="26"/>
          <w:cs/>
          <w:lang w:bidi="bn-BD"/>
        </w:rPr>
        <w:t>(৩) আবেদনকারী-</w:t>
      </w:r>
      <w:r w:rsidR="00986406" w:rsidRPr="00880D2F">
        <w:rPr>
          <w:rFonts w:ascii="Nikosh" w:eastAsia="Nikosh" w:hAnsi="Nikosh" w:cs="Nikosh"/>
          <w:color w:val="000000"/>
          <w:sz w:val="26"/>
          <w:szCs w:val="26"/>
          <w:cs/>
          <w:lang w:bidi="bn-BD"/>
        </w:rPr>
        <w:t xml:space="preserve"> মিথ্যা ঘোষণা, মিথ্যা তথ্য বা মিথ্যা দলিলাদি উপস্থাপনের মাধ্যমে বিকল্প</w:t>
      </w:r>
      <w:r w:rsidR="008B2EF0">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বিরোধ নিষ্পত্তির প্রক্রিয়ায় মতৈক্যের ভিত্তিতে (</w:t>
      </w:r>
      <w:r w:rsidR="008B2EF0" w:rsidRPr="008B2EF0">
        <w:rPr>
          <w:rFonts w:ascii="Nikosh" w:eastAsia="Nikosh" w:hAnsi="Nikosh" w:cs="Nikosh"/>
          <w:color w:val="000000"/>
          <w:sz w:val="26"/>
          <w:szCs w:val="26"/>
          <w:lang w:bidi="bn-BD"/>
        </w:rPr>
        <w:t>by agreement</w:t>
      </w:r>
      <w:r w:rsidR="00986406" w:rsidRPr="00880D2F">
        <w:rPr>
          <w:rFonts w:ascii="Nikosh" w:eastAsia="Nikosh" w:hAnsi="Nikosh" w:cs="Nikosh"/>
          <w:color w:val="000000"/>
          <w:sz w:val="26"/>
          <w:szCs w:val="26"/>
          <w:cs/>
          <w:lang w:bidi="bn-BD"/>
        </w:rPr>
        <w:t xml:space="preserve">) তাহার স্বপক্ষে কোন আদেশ বা সিদ্ধান্ত প্রাপ্ত </w:t>
      </w:r>
      <w:r w:rsidR="008B2EF0">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হইয়াছেন মর্মে  পরবর্তীতে উদঘাটিত হইলে, উক্ত আদেশ বা সিদ্ধান্ত বাতিল বলিয়া গণ্য হইবে এবং তাহার</w:t>
      </w:r>
      <w:r w:rsidR="008B2EF0">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বিরুদ্ধে কর্তৃপক্ষ কর্তৃক আইনগত ব</w:t>
      </w:r>
      <w:r w:rsidR="000E4E30">
        <w:rPr>
          <w:rFonts w:ascii="Nikosh" w:eastAsia="Nikosh" w:hAnsi="Nikosh" w:cs="Nikosh"/>
          <w:color w:val="000000"/>
          <w:sz w:val="26"/>
          <w:szCs w:val="26"/>
          <w:cs/>
          <w:lang w:bidi="bn-BD"/>
        </w:rPr>
        <w:t>্যবস্থা গ্রহণ করা যাইবে।</w:t>
      </w:r>
    </w:p>
    <w:p w:rsidR="000E4E30" w:rsidRPr="00880D2F" w:rsidRDefault="000E4E30" w:rsidP="005C3A08">
      <w:pPr>
        <w:autoSpaceDE w:val="0"/>
        <w:autoSpaceDN w:val="0"/>
        <w:adjustRightInd w:val="0"/>
        <w:spacing w:after="0" w:line="240" w:lineRule="auto"/>
        <w:jc w:val="both"/>
        <w:rPr>
          <w:sz w:val="24"/>
          <w:szCs w:val="24"/>
        </w:rPr>
      </w:pPr>
    </w:p>
    <w:p w:rsidR="000E4E30" w:rsidRPr="000E4E30" w:rsidRDefault="000E4E30"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0E4E30">
        <w:rPr>
          <w:rFonts w:ascii="Nikosh" w:eastAsia="Nikosh" w:hAnsi="Nikosh" w:cs="Nikosh" w:hint="cs"/>
          <w:b/>
          <w:color w:val="000000"/>
          <w:sz w:val="30"/>
          <w:szCs w:val="26"/>
          <w:lang w:bidi="bn-BD"/>
        </w:rPr>
        <w:t>১০।</w:t>
      </w:r>
      <w:r w:rsidRPr="000E4E30">
        <w:rPr>
          <w:rFonts w:ascii="Nikosh" w:eastAsia="Nikosh" w:hAnsi="Nikosh" w:cs="Nikosh"/>
          <w:b/>
          <w:color w:val="000000"/>
          <w:sz w:val="30"/>
          <w:szCs w:val="26"/>
          <w:lang w:bidi="bn-BD"/>
        </w:rPr>
        <w:t xml:space="preserve"> </w:t>
      </w:r>
      <w:r w:rsidR="00A57C80">
        <w:rPr>
          <w:rFonts w:ascii="Nikosh" w:eastAsia="Nikosh" w:hAnsi="Nikosh" w:cs="Nikosh"/>
          <w:b/>
          <w:color w:val="000000"/>
          <w:sz w:val="30"/>
          <w:szCs w:val="26"/>
          <w:lang w:bidi="bn-BD"/>
        </w:rPr>
        <w:t>মূল্য</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সংযোজন</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কর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বিভাগের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বিভাগীয়</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প্রতিনিধিত্বকারী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কর্মকর্তা।</w:t>
      </w:r>
      <w:r w:rsidRPr="000E4E30">
        <w:rPr>
          <w:rFonts w:ascii="Nikosh" w:eastAsia="Nikosh" w:hAnsi="Nikosh" w:cs="Nikosh"/>
          <w:b/>
          <w:color w:val="000000"/>
          <w:sz w:val="30"/>
          <w:szCs w:val="26"/>
          <w:lang w:bidi="bn-BD"/>
        </w:rPr>
        <w:t>-</w:t>
      </w:r>
    </w:p>
    <w:p w:rsidR="00A3751F" w:rsidRPr="00880D2F" w:rsidRDefault="00FF58EA" w:rsidP="005C3A08">
      <w:pPr>
        <w:autoSpaceDE w:val="0"/>
        <w:autoSpaceDN w:val="0"/>
        <w:adjustRightInd w:val="0"/>
        <w:spacing w:after="0" w:line="240" w:lineRule="auto"/>
        <w:jc w:val="both"/>
        <w:rPr>
          <w:sz w:val="24"/>
          <w:szCs w:val="24"/>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(১) বিকল্প বিরোধ নিষ্পত্তি</w:t>
      </w:r>
      <w:r w:rsidR="008B2EF0">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প্রক্রিয়ায় মূল্য সংযোজন কর বিভাগের প্রতিনিধিত্ব করিবার জন্য সংশ্লিষ্ট কমিশনারগণের সাথে পরামর্শক্রমে বোর্ড</w:t>
      </w:r>
      <w:r w:rsidR="008B2EF0">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বিভাগীয় প্রতিনিধির একটি তালিকা প্রণয়ন করিবে এবং প্রতি ৬ (ছয়) মাস পর পর উক্ত তালিকাভুক্ত </w:t>
      </w:r>
      <w:r w:rsidR="008B2EF0">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 xml:space="preserve">কর্মকর্তাগণের কর্মতৎপরতা পর্যালোচনাপূর্বক উক্ত তালিকা সংশোধন কারিতে পারিবে। </w:t>
      </w:r>
    </w:p>
    <w:p w:rsidR="00A3751F" w:rsidRDefault="00FF58EA" w:rsidP="005C3A08">
      <w:pPr>
        <w:autoSpaceDE w:val="0"/>
        <w:autoSpaceDN w:val="0"/>
        <w:adjustRightInd w:val="0"/>
        <w:spacing w:after="0" w:line="240" w:lineRule="auto"/>
        <w:jc w:val="both"/>
        <w:rPr>
          <w:rFonts w:ascii="Nikosh" w:eastAsia="Nikosh" w:hAnsi="Nikosh" w:cs="Nikosh"/>
          <w:color w:val="000000"/>
          <w:sz w:val="26"/>
          <w:szCs w:val="26"/>
          <w:cs/>
          <w:lang w:bidi="bn-BD"/>
        </w:rPr>
      </w:pPr>
      <w:r>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(২) বিরোধ নিষ্পত্তির লক্ষ্যে সংশ্লিষ্ট বিভাগীয় প্রতিনিধি, সহায়তাকারীর তত্ত্বাবধানে, আবেদনকারীর</w:t>
      </w:r>
      <w:r w:rsidR="008B2EF0">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সাথে সম</w:t>
      </w:r>
      <w:r w:rsidR="008B2EF0">
        <w:rPr>
          <w:rFonts w:ascii="Nikosh" w:eastAsia="Nikosh" w:hAnsi="Nikosh" w:cs="Nikosh"/>
          <w:color w:val="000000"/>
          <w:sz w:val="26"/>
          <w:szCs w:val="26"/>
          <w:cs/>
          <w:lang w:bidi="bn-BD"/>
        </w:rPr>
        <w:t>ঝোতা আলোচনা করার ক্ষেত্রে সম্পূ</w:t>
      </w:r>
      <w:r w:rsidR="00986406" w:rsidRPr="00880D2F">
        <w:rPr>
          <w:rFonts w:ascii="Nikosh" w:eastAsia="Nikosh" w:hAnsi="Nikosh" w:cs="Nikosh"/>
          <w:color w:val="000000"/>
          <w:sz w:val="26"/>
          <w:szCs w:val="26"/>
          <w:cs/>
          <w:lang w:bidi="bn-BD"/>
        </w:rPr>
        <w:t>র্ণ স্বাধীন ও নিরপেক্ষ থাকিবেন এবং বিরোধীয় বিষয়ের উপর</w:t>
      </w:r>
      <w:r w:rsidR="008B2EF0">
        <w:rPr>
          <w:rFonts w:ascii="Nikosh" w:eastAsia="Nikosh" w:hAnsi="Nikosh" w:cs="Nikosh"/>
          <w:color w:val="000000"/>
          <w:sz w:val="26"/>
          <w:szCs w:val="26"/>
          <w:cs/>
          <w:lang w:bidi="bn-BD"/>
        </w:rPr>
        <w:t xml:space="preserve"> প্রয়োজনীয় প্রস্ত্ততি গ্র</w:t>
      </w:r>
      <w:r w:rsidR="00986406" w:rsidRPr="00880D2F">
        <w:rPr>
          <w:rFonts w:ascii="Nikosh" w:eastAsia="Nikosh" w:hAnsi="Nikosh" w:cs="Nikosh"/>
          <w:color w:val="000000"/>
          <w:sz w:val="26"/>
          <w:szCs w:val="26"/>
          <w:cs/>
          <w:lang w:bidi="bn-BD"/>
        </w:rPr>
        <w:t>হণপূর্বক পেশাদারী ও সমঝোতার মনোভাব নিয়া দায়িত্বশীলতার সাথে বিকল্প বিরোধ</w:t>
      </w:r>
      <w:r w:rsidR="008B2EF0">
        <w:rPr>
          <w:rFonts w:ascii="Nikosh" w:eastAsia="Nikosh" w:hAnsi="Nikosh" w:cs="Nikosh"/>
          <w:color w:val="000000"/>
          <w:sz w:val="26"/>
          <w:szCs w:val="26"/>
          <w:cs/>
          <w:lang w:bidi="bn-BD"/>
        </w:rPr>
        <w:t xml:space="preserve"> </w:t>
      </w:r>
      <w:r w:rsidR="00986406" w:rsidRPr="00880D2F">
        <w:rPr>
          <w:rFonts w:ascii="Nikosh" w:eastAsia="Nikosh" w:hAnsi="Nikosh" w:cs="Nikosh"/>
          <w:color w:val="000000"/>
          <w:sz w:val="26"/>
          <w:szCs w:val="26"/>
          <w:cs/>
          <w:lang w:bidi="bn-BD"/>
        </w:rPr>
        <w:t>নিষ্পত্তির প্রক্রিয়ার সমঝোতা আলোচনায় অংশগ্রহণ করিবেন।</w:t>
      </w:r>
    </w:p>
    <w:p w:rsidR="000E4E30" w:rsidRPr="00880D2F" w:rsidRDefault="000E4E30" w:rsidP="005C3A08">
      <w:pPr>
        <w:autoSpaceDE w:val="0"/>
        <w:autoSpaceDN w:val="0"/>
        <w:adjustRightInd w:val="0"/>
        <w:spacing w:after="0" w:line="240" w:lineRule="auto"/>
        <w:jc w:val="both"/>
        <w:rPr>
          <w:color w:val="000000"/>
          <w:sz w:val="26"/>
          <w:szCs w:val="26"/>
        </w:rPr>
      </w:pPr>
    </w:p>
    <w:p w:rsidR="000E4E30" w:rsidRPr="000E4E30" w:rsidRDefault="000E4E30" w:rsidP="005C3A08">
      <w:pPr>
        <w:autoSpaceDE w:val="0"/>
        <w:autoSpaceDN w:val="0"/>
        <w:adjustRightInd w:val="0"/>
        <w:spacing w:after="0" w:line="240" w:lineRule="auto"/>
        <w:jc w:val="both"/>
        <w:rPr>
          <w:rFonts w:ascii="Nikosh" w:eastAsia="Nikosh" w:hAnsi="Nikosh" w:cs="Nikosh"/>
          <w:b/>
          <w:color w:val="000000"/>
          <w:sz w:val="30"/>
          <w:szCs w:val="26"/>
          <w:lang w:bidi="bn-BD"/>
        </w:rPr>
      </w:pPr>
      <w:r w:rsidRPr="000E4E30">
        <w:rPr>
          <w:rFonts w:ascii="Nikosh" w:eastAsia="Nikosh" w:hAnsi="Nikosh" w:cs="Nikosh" w:hint="cs"/>
          <w:b/>
          <w:color w:val="000000"/>
          <w:sz w:val="30"/>
          <w:szCs w:val="26"/>
          <w:lang w:bidi="bn-BD"/>
        </w:rPr>
        <w:t>১১।</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সহায়তাকারীর</w:t>
      </w:r>
      <w:r w:rsidRPr="000E4E30">
        <w:rPr>
          <w:rFonts w:ascii="Nikosh" w:eastAsia="Nikosh" w:hAnsi="Nikosh" w:cs="Nikosh"/>
          <w:b/>
          <w:color w:val="000000"/>
          <w:sz w:val="30"/>
          <w:szCs w:val="26"/>
          <w:lang w:bidi="bn-BD"/>
        </w:rPr>
        <w:t xml:space="preserve"> </w:t>
      </w:r>
      <w:r w:rsidRPr="000E4E30">
        <w:rPr>
          <w:rFonts w:ascii="Nikosh" w:eastAsia="Nikosh" w:hAnsi="Nikosh" w:cs="Nikosh" w:hint="cs"/>
          <w:b/>
          <w:color w:val="000000"/>
          <w:sz w:val="30"/>
          <w:szCs w:val="26"/>
          <w:lang w:bidi="bn-BD"/>
        </w:rPr>
        <w:t>ফি।</w:t>
      </w:r>
      <w:r w:rsidRPr="000E4E30">
        <w:rPr>
          <w:rFonts w:ascii="Nikosh" w:eastAsia="Nikosh" w:hAnsi="Nikosh" w:cs="Nikosh"/>
          <w:b/>
          <w:color w:val="000000"/>
          <w:sz w:val="30"/>
          <w:szCs w:val="26"/>
          <w:lang w:bidi="bn-BD"/>
        </w:rPr>
        <w:t>-</w:t>
      </w:r>
    </w:p>
    <w:p w:rsidR="00A3751F"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(১) আইন ও এই বিধিমালার আওতাধীন কোন বিরোধ নিষ্পত্তির</w:t>
      </w:r>
      <w:r w:rsidR="00FF58EA">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লক্ষ্যে মনোনীত সহায়তাকারীকে নিম্নবর্ণিত টেবিল উল্লিখিত হারে বিরোধীয় </w:t>
      </w:r>
      <w:r w:rsidR="008B2EF0">
        <w:rPr>
          <w:rFonts w:ascii="Nikosh" w:eastAsia="Nikosh" w:hAnsi="Nikosh" w:cs="Nikosh"/>
          <w:color w:val="000000"/>
          <w:sz w:val="26"/>
          <w:szCs w:val="26"/>
          <w:cs/>
          <w:lang w:bidi="bn-BD"/>
        </w:rPr>
        <w:t xml:space="preserve">বিষয়ের </w:t>
      </w:r>
      <w:r w:rsidRPr="00880D2F">
        <w:rPr>
          <w:rFonts w:ascii="Nikosh" w:eastAsia="Nikosh" w:hAnsi="Nikosh" w:cs="Nikosh"/>
          <w:color w:val="000000"/>
          <w:sz w:val="26"/>
          <w:szCs w:val="26"/>
          <w:cs/>
          <w:lang w:bidi="bn-BD"/>
        </w:rPr>
        <w:t>মূল্য</w:t>
      </w:r>
      <w:r w:rsidR="008B2EF0">
        <w:rPr>
          <w:rFonts w:ascii="Nikosh" w:eastAsia="Nikosh" w:hAnsi="Nikosh" w:cs="Nikosh"/>
          <w:color w:val="000000"/>
          <w:sz w:val="26"/>
          <w:szCs w:val="26"/>
          <w:cs/>
          <w:lang w:bidi="bn-BD"/>
        </w:rPr>
        <w:t xml:space="preserve">মান অনুসারে  ফি প্রদান </w:t>
      </w:r>
      <w:r w:rsidRPr="00880D2F">
        <w:rPr>
          <w:rFonts w:ascii="Nikosh" w:eastAsia="Nikosh" w:hAnsi="Nikosh" w:cs="Nikosh"/>
          <w:color w:val="000000"/>
          <w:sz w:val="26"/>
          <w:szCs w:val="26"/>
          <w:cs/>
          <w:lang w:bidi="bn-BD"/>
        </w:rPr>
        <w:t xml:space="preserve">করিতে হইবে, যথা:- </w:t>
      </w:r>
    </w:p>
    <w:p w:rsidR="001B357C" w:rsidRPr="001B357C" w:rsidRDefault="001B357C" w:rsidP="005C3A08">
      <w:pPr>
        <w:autoSpaceDE w:val="0"/>
        <w:autoSpaceDN w:val="0"/>
        <w:adjustRightInd w:val="0"/>
        <w:spacing w:after="0" w:line="240" w:lineRule="auto"/>
        <w:jc w:val="both"/>
        <w:rPr>
          <w:rFonts w:ascii="Nikosh" w:eastAsia="Nikosh" w:hAnsi="Nikosh" w:cs="Nikosh"/>
          <w:color w:val="000000"/>
          <w:sz w:val="18"/>
          <w:szCs w:val="18"/>
          <w:cs/>
          <w:lang w:bidi="bn-BD"/>
        </w:rPr>
      </w:pPr>
    </w:p>
    <w:tbl>
      <w:tblPr>
        <w:tblStyle w:val="TableGrid"/>
        <w:tblW w:w="0" w:type="auto"/>
        <w:tblInd w:w="558" w:type="dxa"/>
        <w:tblLook w:val="04A0" w:firstRow="1" w:lastRow="0" w:firstColumn="1" w:lastColumn="0" w:noHBand="0" w:noVBand="1"/>
      </w:tblPr>
      <w:tblGrid>
        <w:gridCol w:w="1080"/>
        <w:gridCol w:w="4616"/>
        <w:gridCol w:w="2991"/>
      </w:tblGrid>
      <w:tr w:rsidR="001B357C" w:rsidRPr="006E729A" w:rsidTr="006E729A">
        <w:tc>
          <w:tcPr>
            <w:tcW w:w="1080" w:type="dxa"/>
            <w:vAlign w:val="center"/>
          </w:tcPr>
          <w:p w:rsidR="001B357C" w:rsidRPr="006E729A" w:rsidRDefault="001B357C" w:rsidP="005C3A08">
            <w:pPr>
              <w:autoSpaceDE w:val="0"/>
              <w:autoSpaceDN w:val="0"/>
              <w:adjustRightInd w:val="0"/>
              <w:jc w:val="both"/>
              <w:rPr>
                <w:rFonts w:ascii="Nikosh" w:hAnsi="Nikosh" w:cs="Nikosh"/>
                <w:sz w:val="26"/>
                <w:szCs w:val="26"/>
              </w:rPr>
            </w:pPr>
            <w:r w:rsidRPr="006E729A">
              <w:rPr>
                <w:rFonts w:ascii="Nikosh" w:hAnsi="Nikosh" w:cs="Nikosh"/>
                <w:sz w:val="26"/>
                <w:szCs w:val="26"/>
              </w:rPr>
              <w:t>ক্রমিক নং</w:t>
            </w:r>
          </w:p>
        </w:tc>
        <w:tc>
          <w:tcPr>
            <w:tcW w:w="4616" w:type="dxa"/>
            <w:vAlign w:val="center"/>
          </w:tcPr>
          <w:p w:rsidR="001B357C" w:rsidRPr="006E729A" w:rsidRDefault="006E729A" w:rsidP="005C3A08">
            <w:pPr>
              <w:autoSpaceDE w:val="0"/>
              <w:autoSpaceDN w:val="0"/>
              <w:adjustRightInd w:val="0"/>
              <w:jc w:val="both"/>
              <w:rPr>
                <w:rFonts w:ascii="Nikosh" w:hAnsi="Nikosh" w:cs="Nikosh"/>
                <w:sz w:val="26"/>
                <w:szCs w:val="26"/>
              </w:rPr>
            </w:pPr>
            <w:r w:rsidRPr="006F2CDC">
              <w:rPr>
                <w:rFonts w:ascii="Nikosh" w:eastAsia="Nikosh" w:hAnsi="Nikosh" w:cs="Nikosh"/>
                <w:color w:val="000000"/>
                <w:sz w:val="26"/>
                <w:szCs w:val="26"/>
                <w:lang w:bidi="bn-BD"/>
              </w:rPr>
              <w:t>বিরোধীয় মূল্য/বিষয়</w:t>
            </w:r>
          </w:p>
        </w:tc>
        <w:tc>
          <w:tcPr>
            <w:tcW w:w="2991" w:type="dxa"/>
            <w:vAlign w:val="center"/>
          </w:tcPr>
          <w:p w:rsidR="001B357C" w:rsidRPr="006E729A" w:rsidRDefault="007869DB" w:rsidP="005C3A08">
            <w:pPr>
              <w:autoSpaceDE w:val="0"/>
              <w:autoSpaceDN w:val="0"/>
              <w:adjustRightInd w:val="0"/>
              <w:jc w:val="both"/>
              <w:rPr>
                <w:rFonts w:ascii="Nikosh" w:hAnsi="Nikosh" w:cs="Nikosh"/>
                <w:sz w:val="26"/>
                <w:szCs w:val="26"/>
              </w:rPr>
            </w:pPr>
            <w:r w:rsidRPr="006F2CDC">
              <w:rPr>
                <w:rFonts w:ascii="Nikosh" w:eastAsia="Nikosh" w:hAnsi="Nikosh" w:cs="Nikosh" w:hint="cs"/>
                <w:color w:val="000000"/>
                <w:sz w:val="26"/>
                <w:szCs w:val="26"/>
                <w:lang w:bidi="bn-BD"/>
              </w:rPr>
              <w:t>ফি</w:t>
            </w:r>
            <w:r w:rsidRPr="006F2CDC">
              <w:rPr>
                <w:rFonts w:ascii="Nikosh" w:eastAsia="Nikosh" w:hAnsi="Nikosh" w:cs="Nikosh"/>
                <w:color w:val="000000"/>
                <w:sz w:val="26"/>
                <w:szCs w:val="26"/>
                <w:lang w:bidi="bn-BD"/>
              </w:rPr>
              <w:t xml:space="preserve"> </w:t>
            </w:r>
            <w:r w:rsidRPr="006F2CDC">
              <w:rPr>
                <w:rFonts w:ascii="Nikosh" w:eastAsia="Nikosh" w:hAnsi="Nikosh" w:cs="Nikosh" w:hint="cs"/>
                <w:color w:val="000000"/>
                <w:sz w:val="26"/>
                <w:szCs w:val="26"/>
                <w:lang w:bidi="bn-BD"/>
              </w:rPr>
              <w:t>এর</w:t>
            </w:r>
            <w:r w:rsidRPr="006F2CDC">
              <w:rPr>
                <w:rFonts w:ascii="Nikosh" w:eastAsia="Nikosh" w:hAnsi="Nikosh" w:cs="Nikosh"/>
                <w:color w:val="000000"/>
                <w:sz w:val="26"/>
                <w:szCs w:val="26"/>
                <w:lang w:bidi="bn-BD"/>
              </w:rPr>
              <w:t xml:space="preserve"> </w:t>
            </w:r>
            <w:r w:rsidRPr="006F2CDC">
              <w:rPr>
                <w:rFonts w:ascii="Nikosh" w:eastAsia="Nikosh" w:hAnsi="Nikosh" w:cs="Nikosh" w:hint="cs"/>
                <w:color w:val="000000"/>
                <w:sz w:val="26"/>
                <w:szCs w:val="26"/>
                <w:lang w:bidi="bn-BD"/>
              </w:rPr>
              <w:t>ভিত্তি</w:t>
            </w:r>
            <w:r w:rsidRPr="006F2CDC">
              <w:rPr>
                <w:rFonts w:ascii="Nikosh" w:eastAsia="Nikosh" w:hAnsi="Nikosh" w:cs="Nikosh"/>
                <w:color w:val="000000"/>
                <w:sz w:val="26"/>
                <w:szCs w:val="26"/>
                <w:lang w:bidi="bn-BD"/>
              </w:rPr>
              <w:t>/</w:t>
            </w:r>
            <w:r w:rsidRPr="006F2CDC">
              <w:rPr>
                <w:rFonts w:ascii="Nikosh" w:eastAsia="Nikosh" w:hAnsi="Nikosh" w:cs="Nikosh" w:hint="cs"/>
                <w:color w:val="000000"/>
                <w:sz w:val="26"/>
                <w:szCs w:val="26"/>
                <w:lang w:bidi="bn-BD"/>
              </w:rPr>
              <w:t>হার</w:t>
            </w:r>
            <w:r w:rsidRPr="006F2CDC">
              <w:rPr>
                <w:rFonts w:ascii="Nikosh" w:eastAsia="Nikosh" w:hAnsi="Nikosh" w:cs="Nikosh"/>
                <w:color w:val="000000"/>
                <w:sz w:val="26"/>
                <w:szCs w:val="26"/>
                <w:lang w:bidi="bn-BD"/>
              </w:rPr>
              <w:t>/</w:t>
            </w:r>
            <w:r w:rsidRPr="006F2CDC">
              <w:rPr>
                <w:rFonts w:ascii="Nikosh" w:eastAsia="Nikosh" w:hAnsi="Nikosh" w:cs="Nikosh" w:hint="cs"/>
                <w:color w:val="000000"/>
                <w:sz w:val="26"/>
                <w:szCs w:val="26"/>
                <w:lang w:bidi="bn-BD"/>
              </w:rPr>
              <w:t>পরিমাণ</w:t>
            </w:r>
          </w:p>
        </w:tc>
      </w:tr>
      <w:tr w:rsidR="001B357C" w:rsidRPr="006E729A" w:rsidTr="006E729A">
        <w:tc>
          <w:tcPr>
            <w:tcW w:w="1080" w:type="dxa"/>
            <w:vAlign w:val="center"/>
          </w:tcPr>
          <w:p w:rsidR="001B357C" w:rsidRPr="006E729A" w:rsidRDefault="006E729A" w:rsidP="005C3A08">
            <w:pPr>
              <w:autoSpaceDE w:val="0"/>
              <w:autoSpaceDN w:val="0"/>
              <w:adjustRightInd w:val="0"/>
              <w:jc w:val="both"/>
              <w:rPr>
                <w:rFonts w:ascii="Nikosh" w:hAnsi="Nikosh" w:cs="Nikosh"/>
                <w:sz w:val="26"/>
                <w:szCs w:val="26"/>
              </w:rPr>
            </w:pPr>
            <w:r>
              <w:rPr>
                <w:rFonts w:ascii="Nikosh" w:hAnsi="Nikosh" w:cs="Nikosh"/>
                <w:sz w:val="26"/>
                <w:szCs w:val="26"/>
              </w:rPr>
              <w:t>০১</w:t>
            </w:r>
          </w:p>
        </w:tc>
        <w:tc>
          <w:tcPr>
            <w:tcW w:w="4616" w:type="dxa"/>
          </w:tcPr>
          <w:p w:rsidR="001B357C" w:rsidRPr="006E729A" w:rsidRDefault="007869DB" w:rsidP="005C3A08">
            <w:pPr>
              <w:autoSpaceDE w:val="0"/>
              <w:autoSpaceDN w:val="0"/>
              <w:adjustRightInd w:val="0"/>
              <w:jc w:val="both"/>
              <w:rPr>
                <w:rFonts w:ascii="Nikosh" w:hAnsi="Nikosh" w:cs="Nikosh"/>
                <w:sz w:val="26"/>
                <w:szCs w:val="26"/>
              </w:rPr>
            </w:pPr>
            <w:r w:rsidRPr="006F2CDC">
              <w:rPr>
                <w:rFonts w:ascii="Nikosh" w:eastAsia="Nikosh" w:hAnsi="Nikosh" w:cs="Nikosh"/>
                <w:color w:val="000000"/>
                <w:sz w:val="26"/>
                <w:szCs w:val="26"/>
                <w:lang w:bidi="bn-BD"/>
              </w:rPr>
              <w:t>টাকা ১,০০,০০০/- (এক লক্ষ) হইতে দু ই (২) লক্ষ টাকা পর্যন্ত</w:t>
            </w:r>
          </w:p>
        </w:tc>
        <w:tc>
          <w:tcPr>
            <w:tcW w:w="2991" w:type="dxa"/>
          </w:tcPr>
          <w:p w:rsidR="001B357C" w:rsidRPr="006E729A" w:rsidRDefault="007869DB" w:rsidP="005C3A08">
            <w:pPr>
              <w:autoSpaceDE w:val="0"/>
              <w:autoSpaceDN w:val="0"/>
              <w:adjustRightInd w:val="0"/>
              <w:jc w:val="both"/>
              <w:rPr>
                <w:rFonts w:ascii="Nikosh" w:hAnsi="Nikosh" w:cs="Nikosh"/>
                <w:sz w:val="26"/>
                <w:szCs w:val="26"/>
              </w:rPr>
            </w:pPr>
            <w:r w:rsidRPr="006F2CDC">
              <w:rPr>
                <w:rFonts w:ascii="Nikosh" w:eastAsia="Nikosh" w:hAnsi="Nikosh" w:cs="Nikosh" w:hint="cs"/>
                <w:color w:val="000000"/>
                <w:sz w:val="26"/>
                <w:szCs w:val="26"/>
                <w:lang w:bidi="bn-BD"/>
              </w:rPr>
              <w:t>বিরোধীয়</w:t>
            </w:r>
            <w:r w:rsidRPr="006F2CDC">
              <w:rPr>
                <w:rFonts w:ascii="Nikosh" w:eastAsia="Nikosh" w:hAnsi="Nikosh" w:cs="Nikosh"/>
                <w:color w:val="000000"/>
                <w:sz w:val="26"/>
                <w:szCs w:val="26"/>
                <w:lang w:bidi="bn-BD"/>
              </w:rPr>
              <w:t xml:space="preserve"> </w:t>
            </w:r>
            <w:r w:rsidRPr="006F2CDC">
              <w:rPr>
                <w:rFonts w:ascii="Nikosh" w:eastAsia="Nikosh" w:hAnsi="Nikosh" w:cs="Nikosh" w:hint="cs"/>
                <w:color w:val="000000"/>
                <w:sz w:val="26"/>
                <w:szCs w:val="26"/>
                <w:lang w:bidi="bn-BD"/>
              </w:rPr>
              <w:t>মূল্যের</w:t>
            </w:r>
            <w:r w:rsidRPr="006F2CDC">
              <w:rPr>
                <w:rFonts w:ascii="Nikosh" w:eastAsia="Nikosh" w:hAnsi="Nikosh" w:cs="Nikosh"/>
                <w:color w:val="000000"/>
                <w:sz w:val="26"/>
                <w:szCs w:val="26"/>
                <w:lang w:bidi="bn-BD"/>
              </w:rPr>
              <w:t xml:space="preserve"> </w:t>
            </w:r>
            <w:r w:rsidRPr="006F2CDC">
              <w:rPr>
                <w:rFonts w:ascii="Nikosh" w:eastAsia="Nikosh" w:hAnsi="Nikosh" w:cs="Nikosh" w:hint="cs"/>
                <w:color w:val="000000"/>
                <w:sz w:val="26"/>
                <w:szCs w:val="26"/>
                <w:lang w:bidi="bn-BD"/>
              </w:rPr>
              <w:t>৫</w:t>
            </w:r>
            <w:r>
              <w:rPr>
                <w:rFonts w:ascii="Nikosh" w:eastAsia="Nikosh" w:hAnsi="Nikosh" w:cs="Nikosh"/>
                <w:color w:val="000000"/>
                <w:sz w:val="26"/>
                <w:szCs w:val="26"/>
                <w:lang w:bidi="bn-BD"/>
              </w:rPr>
              <w:t xml:space="preserve"> শতাংশ</w:t>
            </w:r>
          </w:p>
        </w:tc>
      </w:tr>
      <w:tr w:rsidR="001B357C" w:rsidRPr="006E729A" w:rsidTr="006E729A">
        <w:tc>
          <w:tcPr>
            <w:tcW w:w="1080" w:type="dxa"/>
            <w:vAlign w:val="center"/>
          </w:tcPr>
          <w:p w:rsidR="001B357C" w:rsidRPr="006E729A" w:rsidRDefault="006E729A" w:rsidP="005C3A08">
            <w:pPr>
              <w:autoSpaceDE w:val="0"/>
              <w:autoSpaceDN w:val="0"/>
              <w:adjustRightInd w:val="0"/>
              <w:jc w:val="both"/>
              <w:rPr>
                <w:rFonts w:ascii="Nikosh" w:hAnsi="Nikosh" w:cs="Nikosh"/>
                <w:sz w:val="26"/>
                <w:szCs w:val="26"/>
              </w:rPr>
            </w:pPr>
            <w:r>
              <w:rPr>
                <w:rFonts w:ascii="Nikosh" w:hAnsi="Nikosh" w:cs="Nikosh"/>
                <w:sz w:val="26"/>
                <w:szCs w:val="26"/>
              </w:rPr>
              <w:t>০২</w:t>
            </w:r>
          </w:p>
        </w:tc>
        <w:tc>
          <w:tcPr>
            <w:tcW w:w="4616" w:type="dxa"/>
          </w:tcPr>
          <w:p w:rsidR="001B357C" w:rsidRPr="006E729A" w:rsidRDefault="007869DB" w:rsidP="005C3A08">
            <w:pPr>
              <w:autoSpaceDE w:val="0"/>
              <w:autoSpaceDN w:val="0"/>
              <w:adjustRightInd w:val="0"/>
              <w:jc w:val="both"/>
              <w:rPr>
                <w:rFonts w:ascii="Nikosh" w:hAnsi="Nikosh" w:cs="Nikosh"/>
                <w:sz w:val="26"/>
                <w:szCs w:val="26"/>
              </w:rPr>
            </w:pPr>
            <w:r w:rsidRPr="00011193">
              <w:rPr>
                <w:rFonts w:ascii="Nikosh" w:eastAsia="Nikosh" w:hAnsi="Nikosh" w:cs="Nikosh"/>
                <w:color w:val="000000"/>
                <w:sz w:val="26"/>
                <w:szCs w:val="26"/>
                <w:lang w:bidi="bn-BD"/>
              </w:rPr>
              <w:t>টাকা ২,০০,০০০/- ( দু ই  লক্ষ)</w:t>
            </w:r>
            <w:r>
              <w:rPr>
                <w:rFonts w:ascii="Nikosh" w:eastAsia="Nikosh" w:hAnsi="Nikosh" w:cs="Nikosh"/>
                <w:color w:val="000000"/>
                <w:sz w:val="26"/>
                <w:szCs w:val="26"/>
                <w:lang w:bidi="bn-BD"/>
              </w:rPr>
              <w:t xml:space="preserve"> </w:t>
            </w:r>
            <w:r w:rsidRPr="00011193">
              <w:rPr>
                <w:rFonts w:ascii="Nikosh" w:eastAsia="Nikosh" w:hAnsi="Nikosh" w:cs="Nikosh"/>
                <w:color w:val="000000"/>
                <w:sz w:val="26"/>
                <w:szCs w:val="26"/>
                <w:lang w:bidi="bn-BD"/>
              </w:rPr>
              <w:t>এর অতিরিক্ত হইতে পাঁচ (৫) লক্ষ টাকা পর্যন্ত</w:t>
            </w:r>
          </w:p>
        </w:tc>
        <w:tc>
          <w:tcPr>
            <w:tcW w:w="2991" w:type="dxa"/>
          </w:tcPr>
          <w:p w:rsidR="001B357C" w:rsidRPr="006E729A" w:rsidRDefault="007869DB" w:rsidP="005C3A08">
            <w:pPr>
              <w:autoSpaceDE w:val="0"/>
              <w:autoSpaceDN w:val="0"/>
              <w:adjustRightInd w:val="0"/>
              <w:jc w:val="both"/>
              <w:rPr>
                <w:rFonts w:ascii="Nikosh" w:hAnsi="Nikosh" w:cs="Nikosh"/>
                <w:sz w:val="26"/>
                <w:szCs w:val="26"/>
              </w:rPr>
            </w:pPr>
            <w:r w:rsidRPr="00011193">
              <w:rPr>
                <w:rFonts w:ascii="Nikosh" w:eastAsia="Nikosh" w:hAnsi="Nikosh" w:cs="Nikosh"/>
                <w:color w:val="000000"/>
                <w:sz w:val="26"/>
                <w:szCs w:val="26"/>
                <w:lang w:bidi="bn-BD"/>
              </w:rPr>
              <w:t>বিরোধীয় মূল্যের ৪</w:t>
            </w:r>
            <w:r>
              <w:rPr>
                <w:rFonts w:ascii="Nikosh" w:eastAsia="Nikosh" w:hAnsi="Nikosh" w:cs="Nikosh"/>
                <w:color w:val="000000"/>
                <w:sz w:val="26"/>
                <w:szCs w:val="26"/>
                <w:lang w:bidi="bn-BD"/>
              </w:rPr>
              <w:t xml:space="preserve"> শতাংশ</w:t>
            </w:r>
          </w:p>
        </w:tc>
      </w:tr>
      <w:tr w:rsidR="001B357C" w:rsidRPr="006E729A" w:rsidTr="006E729A">
        <w:tc>
          <w:tcPr>
            <w:tcW w:w="1080" w:type="dxa"/>
            <w:vAlign w:val="center"/>
          </w:tcPr>
          <w:p w:rsidR="001B357C" w:rsidRPr="006E729A" w:rsidRDefault="006E729A" w:rsidP="005C3A08">
            <w:pPr>
              <w:autoSpaceDE w:val="0"/>
              <w:autoSpaceDN w:val="0"/>
              <w:adjustRightInd w:val="0"/>
              <w:jc w:val="both"/>
              <w:rPr>
                <w:rFonts w:ascii="Nikosh" w:hAnsi="Nikosh" w:cs="Nikosh"/>
                <w:sz w:val="26"/>
                <w:szCs w:val="26"/>
              </w:rPr>
            </w:pPr>
            <w:r>
              <w:rPr>
                <w:rFonts w:ascii="Nikosh" w:hAnsi="Nikosh" w:cs="Nikosh"/>
                <w:sz w:val="26"/>
                <w:szCs w:val="26"/>
              </w:rPr>
              <w:t>০৩</w:t>
            </w:r>
          </w:p>
        </w:tc>
        <w:tc>
          <w:tcPr>
            <w:tcW w:w="4616" w:type="dxa"/>
          </w:tcPr>
          <w:p w:rsidR="001B357C" w:rsidRPr="006E729A" w:rsidRDefault="007869DB" w:rsidP="005C3A08">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টাকা ৫,০০,০০০/-(পাঁচ লক্ষ) এর অতিরিক্ত হইতে দশ (১০) লক্ষ টাকা টাকা পর্যন্ত</w:t>
            </w:r>
          </w:p>
        </w:tc>
        <w:tc>
          <w:tcPr>
            <w:tcW w:w="2991" w:type="dxa"/>
          </w:tcPr>
          <w:p w:rsidR="001B357C" w:rsidRPr="006E729A" w:rsidRDefault="007869DB" w:rsidP="005C3A08">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বিরোধীয় মূল্যের ৩</w:t>
            </w:r>
            <w:r>
              <w:rPr>
                <w:rFonts w:ascii="Nikosh" w:eastAsia="Nikosh" w:hAnsi="Nikosh" w:cs="Nikosh"/>
                <w:color w:val="000000"/>
                <w:sz w:val="26"/>
                <w:szCs w:val="26"/>
                <w:lang w:bidi="bn-BD"/>
              </w:rPr>
              <w:t xml:space="preserve"> শতাংশ</w:t>
            </w:r>
          </w:p>
        </w:tc>
      </w:tr>
      <w:tr w:rsidR="001B357C" w:rsidRPr="006E729A" w:rsidTr="006E729A">
        <w:tc>
          <w:tcPr>
            <w:tcW w:w="1080" w:type="dxa"/>
            <w:vAlign w:val="center"/>
          </w:tcPr>
          <w:p w:rsidR="001B357C" w:rsidRPr="006E729A" w:rsidRDefault="006E729A" w:rsidP="005C3A08">
            <w:pPr>
              <w:autoSpaceDE w:val="0"/>
              <w:autoSpaceDN w:val="0"/>
              <w:adjustRightInd w:val="0"/>
              <w:jc w:val="both"/>
              <w:rPr>
                <w:rFonts w:ascii="Nikosh" w:hAnsi="Nikosh" w:cs="Nikosh"/>
                <w:sz w:val="26"/>
                <w:szCs w:val="26"/>
              </w:rPr>
            </w:pPr>
            <w:r>
              <w:rPr>
                <w:rFonts w:ascii="Nikosh" w:hAnsi="Nikosh" w:cs="Nikosh"/>
                <w:sz w:val="26"/>
                <w:szCs w:val="26"/>
              </w:rPr>
              <w:t>০৪</w:t>
            </w:r>
          </w:p>
        </w:tc>
        <w:tc>
          <w:tcPr>
            <w:tcW w:w="4616" w:type="dxa"/>
          </w:tcPr>
          <w:p w:rsidR="001B357C" w:rsidRPr="006E729A" w:rsidRDefault="007869DB" w:rsidP="005C3A08">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টাকা ১০,০০,০০০/- (দশ</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লক্ষ) এর অতিরিক্ত হইতে পঁচিশ (২৫) লক্ষ টাকা</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পর্যন্ত</w:t>
            </w:r>
          </w:p>
        </w:tc>
        <w:tc>
          <w:tcPr>
            <w:tcW w:w="2991" w:type="dxa"/>
          </w:tcPr>
          <w:p w:rsidR="001B357C" w:rsidRPr="006E729A" w:rsidRDefault="007869DB" w:rsidP="005C3A08">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বিরোধীয় মূল্যের ২.৫০</w:t>
            </w:r>
            <w:r>
              <w:rPr>
                <w:rFonts w:ascii="Nikosh" w:eastAsia="Nikosh" w:hAnsi="Nikosh" w:cs="Nikosh"/>
                <w:color w:val="000000"/>
                <w:sz w:val="26"/>
                <w:szCs w:val="26"/>
                <w:lang w:bidi="bn-BD"/>
              </w:rPr>
              <w:t xml:space="preserve"> শতাংশ</w:t>
            </w:r>
          </w:p>
        </w:tc>
      </w:tr>
      <w:tr w:rsidR="001B357C" w:rsidRPr="006E729A" w:rsidTr="006E729A">
        <w:tc>
          <w:tcPr>
            <w:tcW w:w="1080" w:type="dxa"/>
            <w:vAlign w:val="center"/>
          </w:tcPr>
          <w:p w:rsidR="001B357C" w:rsidRPr="006E729A" w:rsidRDefault="006E729A" w:rsidP="005C3A08">
            <w:pPr>
              <w:autoSpaceDE w:val="0"/>
              <w:autoSpaceDN w:val="0"/>
              <w:adjustRightInd w:val="0"/>
              <w:jc w:val="both"/>
              <w:rPr>
                <w:rFonts w:ascii="Nikosh" w:hAnsi="Nikosh" w:cs="Nikosh"/>
                <w:sz w:val="26"/>
                <w:szCs w:val="26"/>
              </w:rPr>
            </w:pPr>
            <w:r>
              <w:rPr>
                <w:rFonts w:ascii="Nikosh" w:hAnsi="Nikosh" w:cs="Nikosh"/>
                <w:sz w:val="26"/>
                <w:szCs w:val="26"/>
              </w:rPr>
              <w:t>০৫</w:t>
            </w:r>
          </w:p>
        </w:tc>
        <w:tc>
          <w:tcPr>
            <w:tcW w:w="4616" w:type="dxa"/>
          </w:tcPr>
          <w:p w:rsidR="001B357C" w:rsidRPr="006E729A" w:rsidRDefault="00550CBE" w:rsidP="005C3A08">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টাকা ২৫,০০,০০০/- (পঁচিশ</w:t>
            </w:r>
            <w:r>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লক্ষ) এর উর্ধ্বে হইলে</w:t>
            </w:r>
          </w:p>
        </w:tc>
        <w:tc>
          <w:tcPr>
            <w:tcW w:w="2991" w:type="dxa"/>
          </w:tcPr>
          <w:p w:rsidR="001B357C" w:rsidRPr="006E729A" w:rsidRDefault="00550CBE" w:rsidP="005C3A08">
            <w:pPr>
              <w:autoSpaceDE w:val="0"/>
              <w:autoSpaceDN w:val="0"/>
              <w:adjustRightInd w:val="0"/>
              <w:jc w:val="both"/>
              <w:rPr>
                <w:rFonts w:ascii="Nikosh" w:hAnsi="Nikosh" w:cs="Nikosh"/>
                <w:sz w:val="26"/>
                <w:szCs w:val="26"/>
              </w:rPr>
            </w:pPr>
            <w:r w:rsidRPr="00880D2F">
              <w:rPr>
                <w:rFonts w:ascii="Nikosh" w:eastAsia="Nikosh" w:hAnsi="Nikosh" w:cs="Nikosh"/>
                <w:color w:val="000000"/>
                <w:sz w:val="26"/>
                <w:szCs w:val="26"/>
                <w:cs/>
                <w:lang w:bidi="bn-BD"/>
              </w:rPr>
              <w:t>বিরোধীয় মূল্যের ২</w:t>
            </w:r>
            <w:r>
              <w:rPr>
                <w:rFonts w:ascii="Nikosh" w:eastAsia="Nikosh" w:hAnsi="Nikosh" w:cs="Nikosh"/>
                <w:color w:val="000000"/>
                <w:sz w:val="26"/>
                <w:szCs w:val="26"/>
                <w:lang w:bidi="bn-BD"/>
              </w:rPr>
              <w:t xml:space="preserve"> শতাংশ</w:t>
            </w:r>
          </w:p>
        </w:tc>
      </w:tr>
    </w:tbl>
    <w:p w:rsidR="001B357C" w:rsidRPr="00880D2F" w:rsidRDefault="001B357C" w:rsidP="005C3A08">
      <w:pPr>
        <w:autoSpaceDE w:val="0"/>
        <w:autoSpaceDN w:val="0"/>
        <w:adjustRightInd w:val="0"/>
        <w:spacing w:after="0" w:line="240" w:lineRule="auto"/>
        <w:jc w:val="both"/>
        <w:rPr>
          <w:sz w:val="24"/>
          <w:szCs w:val="24"/>
        </w:rPr>
      </w:pPr>
    </w:p>
    <w:p w:rsidR="00A3751F" w:rsidRPr="00880D2F" w:rsidRDefault="00986406" w:rsidP="005C3A08">
      <w:pPr>
        <w:autoSpaceDE w:val="0"/>
        <w:autoSpaceDN w:val="0"/>
        <w:adjustRightInd w:val="0"/>
        <w:spacing w:after="0" w:line="240" w:lineRule="auto"/>
        <w:jc w:val="both"/>
        <w:rPr>
          <w:color w:val="000000"/>
          <w:sz w:val="26"/>
          <w:szCs w:val="26"/>
        </w:rPr>
      </w:pPr>
      <w:r w:rsidRPr="00880D2F">
        <w:rPr>
          <w:rFonts w:ascii="Nikosh" w:eastAsia="Nikosh" w:hAnsi="Nikosh" w:cs="Nikosh"/>
          <w:color w:val="000000"/>
          <w:sz w:val="26"/>
          <w:szCs w:val="26"/>
          <w:cs/>
          <w:lang w:bidi="bn-BD"/>
        </w:rPr>
        <w:t xml:space="preserve">(২) উপ-বিধি (১) এ বর্ণিত </w:t>
      </w:r>
      <w:r w:rsidR="00FE5300">
        <w:rPr>
          <w:rFonts w:ascii="Nikosh" w:eastAsia="Nikosh" w:hAnsi="Nikosh" w:cs="Nikosh"/>
          <w:color w:val="000000"/>
          <w:sz w:val="26"/>
          <w:szCs w:val="26"/>
          <w:cs/>
          <w:lang w:bidi="bn-BD"/>
        </w:rPr>
        <w:t>সহায়তাকারীর ফি উভয়পক্ষ সমান হারে প্রদান করিবে এবং উক্ত ফি “সহায়তাকারীর ফি” শীর্ষক হিসাবে জমা প্রদান করিবে</w:t>
      </w:r>
      <w:r w:rsidRPr="00880D2F">
        <w:rPr>
          <w:rFonts w:ascii="Nikosh" w:eastAsia="Nikosh" w:hAnsi="Nikosh" w:cs="Nikosh"/>
          <w:color w:val="000000"/>
          <w:sz w:val="26"/>
          <w:szCs w:val="26"/>
          <w:cs/>
          <w:lang w:bidi="bn-BD"/>
        </w:rPr>
        <w:t>।</w:t>
      </w:r>
    </w:p>
    <w:p w:rsidR="00A3751F"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(৩)</w:t>
      </w:r>
      <w:r w:rsidR="002D0426">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বিকল্প বিরোধ নিষ্পত্তি প্রক্রিয়া ও এতদসংক্রান্ত সকল কার্যক্রম সম্পন্ন হইবার পর ৩০ (ত্রিশ)</w:t>
      </w:r>
      <w:r w:rsidR="00FE5300">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 xml:space="preserve">কার্যদিবসের মধ্যে এই বিধি অনুযায়ী </w:t>
      </w:r>
      <w:r w:rsidR="00FE5300">
        <w:rPr>
          <w:rFonts w:ascii="Nikosh" w:eastAsia="Nikosh" w:hAnsi="Nikosh" w:cs="Nikosh"/>
          <w:color w:val="000000"/>
          <w:sz w:val="26"/>
          <w:szCs w:val="26"/>
          <w:cs/>
          <w:lang w:bidi="bn-BD"/>
        </w:rPr>
        <w:t xml:space="preserve">সহায়তাকারীকে ফি প্রদান করিতে </w:t>
      </w:r>
      <w:r w:rsidRPr="00880D2F">
        <w:rPr>
          <w:rFonts w:ascii="Nikosh" w:eastAsia="Nikosh" w:hAnsi="Nikosh" w:cs="Nikosh"/>
          <w:color w:val="000000"/>
          <w:sz w:val="26"/>
          <w:szCs w:val="26"/>
          <w:cs/>
          <w:lang w:bidi="bn-BD"/>
        </w:rPr>
        <w:t>হইবে।</w:t>
      </w:r>
    </w:p>
    <w:p w:rsidR="00F766EE" w:rsidRPr="00880D2F" w:rsidRDefault="00F766EE" w:rsidP="005C3A08">
      <w:pPr>
        <w:autoSpaceDE w:val="0"/>
        <w:autoSpaceDN w:val="0"/>
        <w:adjustRightInd w:val="0"/>
        <w:spacing w:after="0" w:line="240" w:lineRule="auto"/>
        <w:jc w:val="both"/>
        <w:rPr>
          <w:color w:val="000000"/>
          <w:sz w:val="26"/>
          <w:szCs w:val="26"/>
        </w:rPr>
      </w:pPr>
    </w:p>
    <w:p w:rsidR="00F766EE" w:rsidRPr="00F766EE" w:rsidRDefault="00F766EE" w:rsidP="005C3A08">
      <w:pPr>
        <w:autoSpaceDE w:val="0"/>
        <w:autoSpaceDN w:val="0"/>
        <w:adjustRightInd w:val="0"/>
        <w:spacing w:after="0" w:line="240" w:lineRule="auto"/>
        <w:jc w:val="both"/>
        <w:rPr>
          <w:rFonts w:ascii="Nikosh" w:eastAsia="Nikosh" w:hAnsi="Nikosh" w:cs="Nikosh"/>
          <w:b/>
          <w:color w:val="000000"/>
          <w:sz w:val="26"/>
          <w:szCs w:val="26"/>
          <w:lang w:bidi="bn-BD"/>
        </w:rPr>
      </w:pPr>
      <w:r w:rsidRPr="00F766EE">
        <w:rPr>
          <w:rFonts w:ascii="Nikosh" w:eastAsia="Nikosh" w:hAnsi="Nikosh" w:cs="Nikosh" w:hint="cs"/>
          <w:b/>
          <w:color w:val="000000"/>
          <w:sz w:val="26"/>
          <w:szCs w:val="26"/>
          <w:lang w:bidi="bn-BD"/>
        </w:rPr>
        <w:t>১২।</w:t>
      </w:r>
      <w:r w:rsidRPr="00F766EE">
        <w:rPr>
          <w:rFonts w:ascii="Nikosh" w:eastAsia="Nikosh" w:hAnsi="Nikosh" w:cs="Nikosh"/>
          <w:b/>
          <w:color w:val="000000"/>
          <w:sz w:val="26"/>
          <w:szCs w:val="26"/>
          <w:lang w:bidi="bn-BD"/>
        </w:rPr>
        <w:t xml:space="preserve"> </w:t>
      </w:r>
      <w:r w:rsidRPr="00F766EE">
        <w:rPr>
          <w:rFonts w:ascii="Nikosh" w:eastAsia="Nikosh" w:hAnsi="Nikosh" w:cs="Nikosh" w:hint="cs"/>
          <w:b/>
          <w:color w:val="000000"/>
          <w:sz w:val="26"/>
          <w:szCs w:val="26"/>
          <w:lang w:bidi="bn-BD"/>
        </w:rPr>
        <w:t>বিকল্প</w:t>
      </w:r>
      <w:r w:rsidRPr="00F766EE">
        <w:rPr>
          <w:rFonts w:ascii="Nikosh" w:eastAsia="Nikosh" w:hAnsi="Nikosh" w:cs="Nikosh"/>
          <w:b/>
          <w:color w:val="000000"/>
          <w:sz w:val="26"/>
          <w:szCs w:val="26"/>
          <w:lang w:bidi="bn-BD"/>
        </w:rPr>
        <w:t xml:space="preserve"> </w:t>
      </w:r>
      <w:r w:rsidRPr="00F766EE">
        <w:rPr>
          <w:rFonts w:ascii="Nikosh" w:eastAsia="Nikosh" w:hAnsi="Nikosh" w:cs="Nikosh" w:hint="cs"/>
          <w:b/>
          <w:color w:val="000000"/>
          <w:sz w:val="26"/>
          <w:szCs w:val="26"/>
          <w:lang w:bidi="bn-BD"/>
        </w:rPr>
        <w:t>বিরোধ</w:t>
      </w:r>
      <w:r w:rsidRPr="00F766EE">
        <w:rPr>
          <w:rFonts w:ascii="Nikosh" w:eastAsia="Nikosh" w:hAnsi="Nikosh" w:cs="Nikosh"/>
          <w:b/>
          <w:color w:val="000000"/>
          <w:sz w:val="26"/>
          <w:szCs w:val="26"/>
          <w:lang w:bidi="bn-BD"/>
        </w:rPr>
        <w:t xml:space="preserve"> </w:t>
      </w:r>
      <w:r w:rsidRPr="00F766EE">
        <w:rPr>
          <w:rFonts w:ascii="Nikosh" w:eastAsia="Nikosh" w:hAnsi="Nikosh" w:cs="Nikosh" w:hint="cs"/>
          <w:b/>
          <w:color w:val="000000"/>
          <w:sz w:val="26"/>
          <w:szCs w:val="26"/>
          <w:lang w:bidi="bn-BD"/>
        </w:rPr>
        <w:t>নিষ্পত্তির</w:t>
      </w:r>
      <w:r w:rsidRPr="00F766EE">
        <w:rPr>
          <w:rFonts w:ascii="Nikosh" w:eastAsia="Nikosh" w:hAnsi="Nikosh" w:cs="Nikosh"/>
          <w:b/>
          <w:color w:val="000000"/>
          <w:sz w:val="26"/>
          <w:szCs w:val="26"/>
          <w:lang w:bidi="bn-BD"/>
        </w:rPr>
        <w:t xml:space="preserve"> </w:t>
      </w:r>
      <w:r w:rsidRPr="00F766EE">
        <w:rPr>
          <w:rFonts w:ascii="Nikosh" w:eastAsia="Nikosh" w:hAnsi="Nikosh" w:cs="Nikosh" w:hint="cs"/>
          <w:b/>
          <w:color w:val="000000"/>
          <w:sz w:val="26"/>
          <w:szCs w:val="26"/>
          <w:lang w:bidi="bn-BD"/>
        </w:rPr>
        <w:t>পদ্ধতির</w:t>
      </w:r>
      <w:r w:rsidRPr="00F766EE">
        <w:rPr>
          <w:rFonts w:ascii="Nikosh" w:eastAsia="Nikosh" w:hAnsi="Nikosh" w:cs="Nikosh"/>
          <w:b/>
          <w:color w:val="000000"/>
          <w:sz w:val="26"/>
          <w:szCs w:val="26"/>
          <w:lang w:bidi="bn-BD"/>
        </w:rPr>
        <w:t xml:space="preserve"> </w:t>
      </w:r>
      <w:r w:rsidRPr="00F766EE">
        <w:rPr>
          <w:rFonts w:ascii="Nikosh" w:eastAsia="Nikosh" w:hAnsi="Nikosh" w:cs="Nikosh" w:hint="cs"/>
          <w:b/>
          <w:color w:val="000000"/>
          <w:sz w:val="26"/>
          <w:szCs w:val="26"/>
          <w:lang w:bidi="bn-BD"/>
        </w:rPr>
        <w:t>বিষয়ে</w:t>
      </w:r>
      <w:r w:rsidRPr="00F766EE">
        <w:rPr>
          <w:rFonts w:ascii="Nikosh" w:eastAsia="Nikosh" w:hAnsi="Nikosh" w:cs="Nikosh"/>
          <w:b/>
          <w:color w:val="000000"/>
          <w:sz w:val="26"/>
          <w:szCs w:val="26"/>
          <w:lang w:bidi="bn-BD"/>
        </w:rPr>
        <w:t xml:space="preserve"> </w:t>
      </w:r>
      <w:r w:rsidRPr="00F766EE">
        <w:rPr>
          <w:rFonts w:ascii="Nikosh" w:eastAsia="Nikosh" w:hAnsi="Nikosh" w:cs="Nikosh" w:hint="cs"/>
          <w:b/>
          <w:color w:val="000000"/>
          <w:sz w:val="26"/>
          <w:szCs w:val="26"/>
          <w:lang w:bidi="bn-BD"/>
        </w:rPr>
        <w:t>প্রশিক্ষণ।</w:t>
      </w:r>
      <w:r w:rsidRPr="00F766EE">
        <w:rPr>
          <w:rFonts w:ascii="Nikosh" w:eastAsia="Nikosh" w:hAnsi="Nikosh" w:cs="Nikosh"/>
          <w:b/>
          <w:color w:val="000000"/>
          <w:sz w:val="26"/>
          <w:szCs w:val="26"/>
          <w:lang w:bidi="bn-BD"/>
        </w:rPr>
        <w:t>-</w:t>
      </w:r>
    </w:p>
    <w:p w:rsidR="0017600B" w:rsidRDefault="00986406" w:rsidP="005C3A08">
      <w:pPr>
        <w:autoSpaceDE w:val="0"/>
        <w:autoSpaceDN w:val="0"/>
        <w:adjustRightInd w:val="0"/>
        <w:spacing w:after="0" w:line="240" w:lineRule="auto"/>
        <w:jc w:val="both"/>
        <w:rPr>
          <w:rFonts w:ascii="Nikosh" w:eastAsia="Nikosh" w:hAnsi="Nikosh" w:cs="Nikosh"/>
          <w:color w:val="000000"/>
          <w:sz w:val="26"/>
          <w:szCs w:val="26"/>
          <w:cs/>
          <w:lang w:bidi="bn-BD"/>
        </w:rPr>
      </w:pPr>
      <w:r w:rsidRPr="00880D2F">
        <w:rPr>
          <w:rFonts w:ascii="Nikosh" w:eastAsia="Nikosh" w:hAnsi="Nikosh" w:cs="Nikosh"/>
          <w:color w:val="000000"/>
          <w:sz w:val="26"/>
          <w:szCs w:val="26"/>
          <w:cs/>
          <w:lang w:bidi="bn-BD"/>
        </w:rPr>
        <w:t>বোর্ড বিকল্প বিরোধ নিষ্পত্তির পদ্ধতি কার্যকর</w:t>
      </w:r>
      <w:r w:rsidR="00FE5300">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করিবার লক্ষ্যে বিধি ৫ এর অধীন তালিকাভুক্ত মনোনীত সহায়তাকারী, মূল্য সংযোজন কর কর্মকর্তা, সংশ্লিষ্ট</w:t>
      </w:r>
      <w:r w:rsidR="00FE5300">
        <w:rPr>
          <w:rFonts w:ascii="Nikosh" w:eastAsia="Nikosh" w:hAnsi="Nikosh" w:cs="Nikosh"/>
          <w:color w:val="000000"/>
          <w:sz w:val="26"/>
          <w:szCs w:val="26"/>
          <w:cs/>
          <w:lang w:bidi="bn-BD"/>
        </w:rPr>
        <w:t xml:space="preserve"> </w:t>
      </w:r>
      <w:r w:rsidRPr="00880D2F">
        <w:rPr>
          <w:rFonts w:ascii="Nikosh" w:eastAsia="Nikosh" w:hAnsi="Nikosh" w:cs="Nikosh"/>
          <w:color w:val="000000"/>
          <w:sz w:val="26"/>
          <w:szCs w:val="26"/>
          <w:cs/>
          <w:lang w:bidi="bn-BD"/>
        </w:rPr>
        <w:t>করদাতাসহ সংশ্লিষ</w:t>
      </w:r>
      <w:r w:rsidR="00D74782">
        <w:rPr>
          <w:rFonts w:ascii="Nikosh" w:eastAsia="Nikosh" w:hAnsi="Nikosh" w:cs="Nikosh"/>
          <w:color w:val="000000"/>
          <w:sz w:val="26"/>
          <w:szCs w:val="26"/>
          <w:cs/>
          <w:lang w:bidi="bn-BD"/>
        </w:rPr>
        <w:t>্ট সকলকে এই বিষয়ে প্রশিক্ষণ প্র</w:t>
      </w:r>
      <w:r w:rsidRPr="00880D2F">
        <w:rPr>
          <w:rFonts w:ascii="Nikosh" w:eastAsia="Nikosh" w:hAnsi="Nikosh" w:cs="Nikosh"/>
          <w:color w:val="000000"/>
          <w:sz w:val="26"/>
          <w:szCs w:val="26"/>
          <w:cs/>
          <w:lang w:bidi="bn-BD"/>
        </w:rPr>
        <w:t>দান করিবে।</w:t>
      </w:r>
    </w:p>
    <w:p w:rsidR="0017600B" w:rsidRPr="00203071" w:rsidRDefault="0017600B" w:rsidP="005C3A08">
      <w:pPr>
        <w:spacing w:after="0" w:line="240" w:lineRule="auto"/>
        <w:jc w:val="both"/>
        <w:rPr>
          <w:rFonts w:ascii="Nikosh" w:hAnsi="Nikosh" w:cs="Nikosh"/>
          <w:sz w:val="24"/>
          <w:szCs w:val="24"/>
        </w:rPr>
      </w:pPr>
      <w:r>
        <w:rPr>
          <w:rFonts w:ascii="Nikosh" w:eastAsia="Nikosh" w:hAnsi="Nikosh" w:cs="Nikosh"/>
          <w:color w:val="000000"/>
          <w:sz w:val="26"/>
          <w:szCs w:val="26"/>
          <w:cs/>
          <w:lang w:bidi="bn-BD"/>
        </w:rPr>
        <w:br w:type="page"/>
      </w:r>
      <w:r w:rsidRPr="00203071">
        <w:rPr>
          <w:rFonts w:ascii="Nikosh" w:hAnsi="Nikosh" w:cs="Nikosh"/>
          <w:sz w:val="24"/>
          <w:szCs w:val="24"/>
        </w:rPr>
        <w:lastRenderedPageBreak/>
        <w:t>ফরম-১</w:t>
      </w:r>
    </w:p>
    <w:p w:rsidR="0017600B" w:rsidRPr="00203071" w:rsidRDefault="0017600B" w:rsidP="0017600B">
      <w:pPr>
        <w:spacing w:after="0" w:line="240" w:lineRule="auto"/>
        <w:jc w:val="center"/>
        <w:rPr>
          <w:rFonts w:ascii="Nikosh" w:hAnsi="Nikosh" w:cs="Nikosh"/>
          <w:sz w:val="24"/>
          <w:szCs w:val="24"/>
        </w:rPr>
      </w:pPr>
      <w:r w:rsidRPr="00203071">
        <w:rPr>
          <w:rFonts w:ascii="Nikosh" w:hAnsi="Nikosh" w:cs="Nikosh"/>
          <w:sz w:val="24"/>
          <w:szCs w:val="24"/>
        </w:rPr>
        <w:t>[বিধি ৩(১) দ্রষ্টব্য]</w:t>
      </w:r>
    </w:p>
    <w:p w:rsidR="0017600B" w:rsidRPr="001D5E7A" w:rsidRDefault="0017600B" w:rsidP="0017600B">
      <w:pPr>
        <w:spacing w:after="0" w:line="240" w:lineRule="auto"/>
        <w:jc w:val="center"/>
        <w:rPr>
          <w:rFonts w:ascii="Nikosh" w:hAnsi="Nikosh" w:cs="Nikosh"/>
          <w:b/>
          <w:sz w:val="24"/>
          <w:szCs w:val="24"/>
        </w:rPr>
      </w:pPr>
      <w:r w:rsidRPr="001D5E7A">
        <w:rPr>
          <w:rFonts w:ascii="Nikosh" w:hAnsi="Nikosh" w:cs="Nikosh"/>
          <w:b/>
          <w:sz w:val="24"/>
          <w:szCs w:val="24"/>
        </w:rPr>
        <w:t>বিকল্প বিরোধ নিষ্পত্তি আবেদনপত্র ফরম</w:t>
      </w:r>
    </w:p>
    <w:p w:rsidR="0017600B" w:rsidRPr="00203071" w:rsidRDefault="0017600B" w:rsidP="0017600B">
      <w:pPr>
        <w:spacing w:after="0" w:line="240" w:lineRule="auto"/>
        <w:jc w:val="center"/>
        <w:rPr>
          <w:rFonts w:ascii="Nikosh" w:hAnsi="Nikosh" w:cs="Nikosh"/>
          <w:sz w:val="24"/>
          <w:szCs w:val="24"/>
        </w:rPr>
      </w:pPr>
      <w:r w:rsidRPr="00203071">
        <w:rPr>
          <w:rFonts w:ascii="Nikosh" w:hAnsi="Nikosh" w:cs="Nikosh"/>
          <w:sz w:val="24"/>
          <w:szCs w:val="24"/>
        </w:rPr>
        <w:t>[মূল্য সংযোজন কর আইন, ১৯৯১ এর ধারা ৪১ক-৪১ট]</w:t>
      </w:r>
    </w:p>
    <w:tbl>
      <w:tblPr>
        <w:tblStyle w:val="TableGrid"/>
        <w:tblW w:w="0" w:type="auto"/>
        <w:jc w:val="center"/>
        <w:tblLook w:val="04A0" w:firstRow="1" w:lastRow="0" w:firstColumn="1" w:lastColumn="0" w:noHBand="0" w:noVBand="1"/>
      </w:tblPr>
      <w:tblGrid>
        <w:gridCol w:w="465"/>
        <w:gridCol w:w="6700"/>
        <w:gridCol w:w="275"/>
        <w:gridCol w:w="498"/>
      </w:tblGrid>
      <w:tr w:rsidR="0017600B" w:rsidTr="005C3A08">
        <w:trPr>
          <w:jc w:val="center"/>
        </w:trPr>
        <w:tc>
          <w:tcPr>
            <w:tcW w:w="465" w:type="dxa"/>
          </w:tcPr>
          <w:p w:rsidR="0017600B" w:rsidRDefault="0017600B" w:rsidP="00A3751F">
            <w:pPr>
              <w:rPr>
                <w:rFonts w:ascii="Nikosh" w:hAnsi="Nikosh" w:cs="Nikosh"/>
                <w:sz w:val="24"/>
                <w:szCs w:val="24"/>
              </w:rPr>
            </w:pPr>
            <w:r>
              <w:rPr>
                <w:rFonts w:ascii="Nikosh" w:hAnsi="Nikosh" w:cs="Nikosh"/>
                <w:sz w:val="24"/>
                <w:szCs w:val="24"/>
              </w:rPr>
              <w:t>১।</w:t>
            </w:r>
          </w:p>
        </w:tc>
        <w:tc>
          <w:tcPr>
            <w:tcW w:w="6700" w:type="dxa"/>
          </w:tcPr>
          <w:p w:rsidR="0017600B" w:rsidRDefault="0017600B" w:rsidP="00A3751F">
            <w:pPr>
              <w:rPr>
                <w:rFonts w:ascii="Nikosh" w:hAnsi="Nikosh" w:cs="Nikosh"/>
                <w:sz w:val="24"/>
                <w:szCs w:val="24"/>
              </w:rPr>
            </w:pPr>
            <w:r>
              <w:rPr>
                <w:rFonts w:ascii="Nikosh" w:hAnsi="Nikosh" w:cs="Nikosh"/>
                <w:sz w:val="24"/>
                <w:szCs w:val="24"/>
              </w:rPr>
              <w:t>(ক) আবেদনকারী প্রতিষ্ঠানের নাম ও ঠিকানা</w:t>
            </w:r>
          </w:p>
          <w:p w:rsidR="0017600B" w:rsidRDefault="0017600B" w:rsidP="00A3751F">
            <w:pPr>
              <w:rPr>
                <w:rFonts w:ascii="Nikosh" w:hAnsi="Nikosh" w:cs="Nikosh"/>
                <w:sz w:val="24"/>
                <w:szCs w:val="24"/>
              </w:rPr>
            </w:pPr>
            <w:r>
              <w:rPr>
                <w:rFonts w:ascii="Nikosh" w:hAnsi="Nikosh" w:cs="Nikosh"/>
                <w:sz w:val="24"/>
                <w:szCs w:val="24"/>
              </w:rPr>
              <w:t xml:space="preserve">(খ) আবেদনকারীর </w:t>
            </w:r>
            <w:r w:rsidRPr="000C3BC8">
              <w:t>Tax Identification (TIN), Business Identification Number (BIN), Import Registration Certificate (IRC)</w:t>
            </w:r>
            <w:r>
              <w:rPr>
                <w:rFonts w:ascii="Nikosh" w:hAnsi="Nikosh" w:cs="Nikosh"/>
                <w:sz w:val="24"/>
                <w:szCs w:val="24"/>
              </w:rPr>
              <w:t>, ফোন নম্বর</w:t>
            </w:r>
          </w:p>
        </w:tc>
        <w:tc>
          <w:tcPr>
            <w:tcW w:w="275" w:type="dxa"/>
          </w:tcPr>
          <w:p w:rsidR="0017600B" w:rsidRDefault="0017600B" w:rsidP="00A3751F">
            <w:pPr>
              <w:rPr>
                <w:rFonts w:ascii="Nikosh" w:hAnsi="Nikosh" w:cs="Nikosh"/>
                <w:sz w:val="24"/>
                <w:szCs w:val="24"/>
              </w:rPr>
            </w:pPr>
            <w:r>
              <w:rPr>
                <w:rFonts w:ascii="Nikosh" w:hAnsi="Nikosh" w:cs="Nikosh"/>
                <w:sz w:val="24"/>
                <w:szCs w:val="24"/>
              </w:rPr>
              <w:t>:</w:t>
            </w:r>
          </w:p>
        </w:tc>
        <w:tc>
          <w:tcPr>
            <w:tcW w:w="498" w:type="dxa"/>
          </w:tcPr>
          <w:p w:rsidR="0017600B" w:rsidRDefault="0017600B" w:rsidP="00A3751F">
            <w:pPr>
              <w:rPr>
                <w:rFonts w:ascii="Nikosh" w:hAnsi="Nikosh" w:cs="Nikosh"/>
                <w:sz w:val="24"/>
                <w:szCs w:val="24"/>
              </w:rPr>
            </w:pPr>
          </w:p>
        </w:tc>
      </w:tr>
      <w:tr w:rsidR="0017600B" w:rsidTr="005C3A08">
        <w:trPr>
          <w:jc w:val="center"/>
        </w:trPr>
        <w:tc>
          <w:tcPr>
            <w:tcW w:w="465" w:type="dxa"/>
          </w:tcPr>
          <w:p w:rsidR="0017600B" w:rsidRDefault="0017600B" w:rsidP="00A3751F">
            <w:pPr>
              <w:rPr>
                <w:rFonts w:ascii="Nikosh" w:hAnsi="Nikosh" w:cs="Nikosh"/>
                <w:sz w:val="24"/>
                <w:szCs w:val="24"/>
              </w:rPr>
            </w:pPr>
            <w:r>
              <w:rPr>
                <w:rFonts w:ascii="Nikosh" w:hAnsi="Nikosh" w:cs="Nikosh"/>
                <w:sz w:val="24"/>
                <w:szCs w:val="24"/>
              </w:rPr>
              <w:t>২।</w:t>
            </w:r>
          </w:p>
        </w:tc>
        <w:tc>
          <w:tcPr>
            <w:tcW w:w="6700" w:type="dxa"/>
          </w:tcPr>
          <w:p w:rsidR="0017600B" w:rsidRDefault="0017600B" w:rsidP="00A3751F">
            <w:pPr>
              <w:ind w:left="432" w:hanging="432"/>
              <w:rPr>
                <w:rFonts w:ascii="Nikosh" w:hAnsi="Nikosh" w:cs="Nikosh"/>
                <w:sz w:val="24"/>
                <w:szCs w:val="24"/>
              </w:rPr>
            </w:pPr>
            <w:r>
              <w:rPr>
                <w:rFonts w:ascii="Nikosh" w:hAnsi="Nikosh" w:cs="Nikosh"/>
                <w:sz w:val="24"/>
                <w:szCs w:val="24"/>
              </w:rPr>
              <w:t xml:space="preserve">(ক)  আবেদনে বর্ণিত বিরোধের প্রকৃতি ও বর্তমান অবস্থা </w:t>
            </w:r>
          </w:p>
          <w:p w:rsidR="0017600B" w:rsidRDefault="0017600B" w:rsidP="00A3751F">
            <w:pPr>
              <w:ind w:left="432"/>
              <w:jc w:val="both"/>
              <w:rPr>
                <w:rFonts w:ascii="Nikosh" w:hAnsi="Nikosh" w:cs="Nikosh"/>
                <w:sz w:val="24"/>
                <w:szCs w:val="24"/>
              </w:rPr>
            </w:pPr>
            <w:r>
              <w:rPr>
                <w:rFonts w:ascii="Nikosh" w:hAnsi="Nikosh" w:cs="Nikosh"/>
                <w:sz w:val="24"/>
                <w:szCs w:val="24"/>
              </w:rPr>
              <w:t xml:space="preserve">(অ) বিরোধের প্রকৃতি </w:t>
            </w:r>
            <w:r w:rsidRPr="008C1465">
              <w:rPr>
                <w:rFonts w:ascii="Nikosh" w:hAnsi="Nikosh" w:cs="Nikosh"/>
                <w:b/>
                <w:sz w:val="24"/>
                <w:szCs w:val="24"/>
              </w:rPr>
              <w:t>:</w:t>
            </w:r>
          </w:p>
          <w:p w:rsidR="0017600B" w:rsidRDefault="0017600B" w:rsidP="00A3751F">
            <w:pPr>
              <w:ind w:left="432"/>
              <w:jc w:val="both"/>
              <w:rPr>
                <w:rFonts w:ascii="Nikosh" w:hAnsi="Nikosh" w:cs="Nikosh"/>
                <w:sz w:val="24"/>
                <w:szCs w:val="24"/>
              </w:rPr>
            </w:pPr>
            <w:r>
              <w:rPr>
                <w:rFonts w:ascii="Nikosh" w:hAnsi="Nikosh" w:cs="Nikosh"/>
                <w:sz w:val="24"/>
                <w:szCs w:val="24"/>
              </w:rPr>
              <w:t>মূল্য সংযোজন করযোগ্য মূল্য নির্ধারণ/মূল্য সংযোজন করযোগ্য মূল্যজনিত কারণে উত্থিত দাবিনামা বা রিফান্ড বা রেয়াত বা সমন্বয়/টার্ণওভার কর/ধারা ৩৭(১)/ধারা ৩৭(২) এর শর্ত সংক্রান্ত বিরোধ (সঠিকটিতে (</w:t>
            </w:r>
            <w:r>
              <w:rPr>
                <w:rFonts w:ascii="Nikosh" w:hAnsi="Nikosh" w:cs="Nikosh"/>
                <w:sz w:val="24"/>
                <w:szCs w:val="24"/>
              </w:rPr>
              <w:sym w:font="Wingdings 2" w:char="F050"/>
            </w:r>
            <w:r>
              <w:rPr>
                <w:rFonts w:ascii="Nikosh" w:hAnsi="Nikosh" w:cs="Nikosh"/>
                <w:sz w:val="24"/>
                <w:szCs w:val="24"/>
              </w:rPr>
              <w:t>) চিহ্ন দিয়ে অন্যগুলো কাটিয়া দিন)।</w:t>
            </w:r>
          </w:p>
          <w:p w:rsidR="0017600B" w:rsidRDefault="0017600B" w:rsidP="00A3751F">
            <w:pPr>
              <w:ind w:left="432"/>
              <w:rPr>
                <w:rFonts w:ascii="Nikosh" w:hAnsi="Nikosh" w:cs="Nikosh"/>
                <w:sz w:val="24"/>
                <w:szCs w:val="24"/>
              </w:rPr>
            </w:pPr>
            <w:r>
              <w:rPr>
                <w:rFonts w:ascii="Nikosh" w:hAnsi="Nikosh" w:cs="Nikosh"/>
                <w:sz w:val="24"/>
                <w:szCs w:val="24"/>
              </w:rPr>
              <w:t xml:space="preserve">(আ) বিরোধের বর্তমান অবস্থা </w:t>
            </w:r>
            <w:r w:rsidRPr="008C1465">
              <w:rPr>
                <w:rFonts w:ascii="Nikosh" w:hAnsi="Nikosh" w:cs="Nikosh"/>
                <w:b/>
                <w:sz w:val="24"/>
                <w:szCs w:val="24"/>
              </w:rPr>
              <w:t>:</w:t>
            </w:r>
          </w:p>
          <w:p w:rsidR="0017600B" w:rsidRDefault="0017600B" w:rsidP="00A3751F">
            <w:pPr>
              <w:ind w:left="432"/>
              <w:rPr>
                <w:rFonts w:ascii="Nikosh" w:hAnsi="Nikosh" w:cs="Nikosh"/>
                <w:sz w:val="24"/>
                <w:szCs w:val="24"/>
              </w:rPr>
            </w:pPr>
            <w:r>
              <w:rPr>
                <w:rFonts w:ascii="Nikosh" w:hAnsi="Nikosh" w:cs="Nikosh"/>
                <w:sz w:val="24"/>
                <w:szCs w:val="24"/>
              </w:rPr>
              <w:t>ন্যায় নির্ণয়াধীন/আপিলাধীন/রীট মামলাধীন।</w:t>
            </w:r>
          </w:p>
          <w:p w:rsidR="0017600B" w:rsidRDefault="0017600B" w:rsidP="00A3751F">
            <w:pPr>
              <w:ind w:left="432" w:hanging="432"/>
              <w:rPr>
                <w:rFonts w:ascii="Nikosh" w:hAnsi="Nikosh" w:cs="Nikosh"/>
                <w:sz w:val="24"/>
                <w:szCs w:val="24"/>
              </w:rPr>
            </w:pPr>
            <w:r>
              <w:rPr>
                <w:rFonts w:ascii="Nikosh" w:hAnsi="Nikosh" w:cs="Nikosh"/>
                <w:sz w:val="24"/>
                <w:szCs w:val="24"/>
              </w:rPr>
              <w:t>(ক)</w:t>
            </w:r>
            <w:r>
              <w:rPr>
                <w:rFonts w:ascii="Nikosh" w:hAnsi="Nikosh" w:cs="Nikosh"/>
                <w:sz w:val="24"/>
                <w:szCs w:val="24"/>
              </w:rPr>
              <w:tab/>
              <w:t xml:space="preserve">বিরোধীয় </w:t>
            </w:r>
            <w:r w:rsidRPr="00EB4F86">
              <w:t>(disputed)</w:t>
            </w:r>
            <w:r>
              <w:t xml:space="preserve"> </w:t>
            </w:r>
            <w:r>
              <w:rPr>
                <w:rFonts w:ascii="Nikosh" w:hAnsi="Nikosh" w:cs="Nikosh"/>
                <w:sz w:val="24"/>
                <w:szCs w:val="24"/>
              </w:rPr>
              <w:t>বিষয় সংশ্লিষ্ট দপ্তরের নাম, ঠিকানা</w:t>
            </w:r>
          </w:p>
        </w:tc>
        <w:tc>
          <w:tcPr>
            <w:tcW w:w="275" w:type="dxa"/>
          </w:tcPr>
          <w:p w:rsidR="0017600B" w:rsidRDefault="0017600B" w:rsidP="00A3751F">
            <w:pPr>
              <w:rPr>
                <w:rFonts w:ascii="Nikosh" w:hAnsi="Nikosh" w:cs="Nikosh"/>
                <w:sz w:val="24"/>
                <w:szCs w:val="24"/>
              </w:rPr>
            </w:pPr>
            <w:r>
              <w:rPr>
                <w:rFonts w:ascii="Nikosh" w:hAnsi="Nikosh" w:cs="Nikosh"/>
                <w:sz w:val="24"/>
                <w:szCs w:val="24"/>
              </w:rPr>
              <w:t>:</w:t>
            </w:r>
          </w:p>
        </w:tc>
        <w:tc>
          <w:tcPr>
            <w:tcW w:w="498" w:type="dxa"/>
          </w:tcPr>
          <w:p w:rsidR="0017600B" w:rsidRDefault="0017600B" w:rsidP="00A3751F">
            <w:pPr>
              <w:rPr>
                <w:rFonts w:ascii="Nikosh" w:hAnsi="Nikosh" w:cs="Nikosh"/>
                <w:sz w:val="24"/>
                <w:szCs w:val="24"/>
              </w:rPr>
            </w:pPr>
          </w:p>
        </w:tc>
      </w:tr>
      <w:tr w:rsidR="0017600B" w:rsidTr="005C3A08">
        <w:trPr>
          <w:jc w:val="center"/>
        </w:trPr>
        <w:tc>
          <w:tcPr>
            <w:tcW w:w="465" w:type="dxa"/>
          </w:tcPr>
          <w:p w:rsidR="0017600B" w:rsidRDefault="0017600B" w:rsidP="00A3751F">
            <w:pPr>
              <w:rPr>
                <w:rFonts w:ascii="Nikosh" w:hAnsi="Nikosh" w:cs="Nikosh"/>
                <w:sz w:val="24"/>
                <w:szCs w:val="24"/>
              </w:rPr>
            </w:pPr>
            <w:r>
              <w:rPr>
                <w:rFonts w:ascii="Nikosh" w:hAnsi="Nikosh" w:cs="Nikosh"/>
                <w:sz w:val="24"/>
                <w:szCs w:val="24"/>
              </w:rPr>
              <w:t>৩।</w:t>
            </w:r>
          </w:p>
        </w:tc>
        <w:tc>
          <w:tcPr>
            <w:tcW w:w="6700" w:type="dxa"/>
          </w:tcPr>
          <w:p w:rsidR="0017600B" w:rsidRDefault="0017600B" w:rsidP="00A3751F">
            <w:pPr>
              <w:rPr>
                <w:rFonts w:ascii="Nikosh" w:hAnsi="Nikosh" w:cs="Nikosh"/>
                <w:sz w:val="24"/>
                <w:szCs w:val="24"/>
              </w:rPr>
            </w:pPr>
            <w:r>
              <w:rPr>
                <w:rFonts w:ascii="Nikosh" w:hAnsi="Nikosh" w:cs="Nikosh"/>
                <w:sz w:val="24"/>
                <w:szCs w:val="24"/>
              </w:rPr>
              <w:t xml:space="preserve">বিরোধীয় </w:t>
            </w:r>
            <w:r w:rsidRPr="00FE12F5">
              <w:t>(disputed)</w:t>
            </w:r>
            <w:r>
              <w:rPr>
                <w:rFonts w:ascii="Nikosh" w:hAnsi="Nikosh" w:cs="Nikosh"/>
                <w:sz w:val="24"/>
                <w:szCs w:val="24"/>
              </w:rPr>
              <w:t xml:space="preserve"> পণ্য বা সেবার নাম, বিবরণ, পরিমাণ</w:t>
            </w:r>
          </w:p>
        </w:tc>
        <w:tc>
          <w:tcPr>
            <w:tcW w:w="275" w:type="dxa"/>
          </w:tcPr>
          <w:p w:rsidR="0017600B" w:rsidRDefault="0017600B" w:rsidP="00A3751F">
            <w:pPr>
              <w:rPr>
                <w:rFonts w:ascii="Nikosh" w:hAnsi="Nikosh" w:cs="Nikosh"/>
                <w:sz w:val="24"/>
                <w:szCs w:val="24"/>
              </w:rPr>
            </w:pPr>
            <w:r>
              <w:rPr>
                <w:rFonts w:ascii="Nikosh" w:hAnsi="Nikosh" w:cs="Nikosh"/>
                <w:sz w:val="24"/>
                <w:szCs w:val="24"/>
              </w:rPr>
              <w:t>:</w:t>
            </w:r>
          </w:p>
        </w:tc>
        <w:tc>
          <w:tcPr>
            <w:tcW w:w="498" w:type="dxa"/>
          </w:tcPr>
          <w:p w:rsidR="0017600B" w:rsidRDefault="0017600B" w:rsidP="00A3751F">
            <w:pPr>
              <w:rPr>
                <w:rFonts w:ascii="Nikosh" w:hAnsi="Nikosh" w:cs="Nikosh"/>
                <w:sz w:val="24"/>
                <w:szCs w:val="24"/>
              </w:rPr>
            </w:pPr>
          </w:p>
        </w:tc>
      </w:tr>
      <w:tr w:rsidR="0017600B" w:rsidTr="005C3A08">
        <w:trPr>
          <w:jc w:val="center"/>
        </w:trPr>
        <w:tc>
          <w:tcPr>
            <w:tcW w:w="465" w:type="dxa"/>
          </w:tcPr>
          <w:p w:rsidR="0017600B" w:rsidRDefault="0017600B" w:rsidP="00A3751F">
            <w:pPr>
              <w:rPr>
                <w:rFonts w:ascii="Nikosh" w:hAnsi="Nikosh" w:cs="Nikosh"/>
                <w:sz w:val="24"/>
                <w:szCs w:val="24"/>
              </w:rPr>
            </w:pPr>
            <w:r>
              <w:rPr>
                <w:rFonts w:ascii="Nikosh" w:hAnsi="Nikosh" w:cs="Nikosh"/>
                <w:sz w:val="24"/>
                <w:szCs w:val="24"/>
              </w:rPr>
              <w:t>৪।</w:t>
            </w:r>
          </w:p>
        </w:tc>
        <w:tc>
          <w:tcPr>
            <w:tcW w:w="6700" w:type="dxa"/>
          </w:tcPr>
          <w:p w:rsidR="0017600B" w:rsidRDefault="0017600B" w:rsidP="00A3751F">
            <w:pPr>
              <w:rPr>
                <w:rFonts w:ascii="Nikosh" w:hAnsi="Nikosh" w:cs="Nikosh"/>
                <w:sz w:val="24"/>
                <w:szCs w:val="24"/>
              </w:rPr>
            </w:pPr>
            <w:r>
              <w:rPr>
                <w:rFonts w:ascii="Nikosh" w:hAnsi="Nikosh" w:cs="Nikosh"/>
                <w:sz w:val="24"/>
                <w:szCs w:val="24"/>
              </w:rPr>
              <w:t>বিরোধ সংক্রান্ত নথি/আদেশ নম্বর ও তারিখ</w:t>
            </w:r>
          </w:p>
        </w:tc>
        <w:tc>
          <w:tcPr>
            <w:tcW w:w="275" w:type="dxa"/>
          </w:tcPr>
          <w:p w:rsidR="0017600B" w:rsidRDefault="0017600B" w:rsidP="00A3751F">
            <w:pPr>
              <w:rPr>
                <w:rFonts w:ascii="Nikosh" w:hAnsi="Nikosh" w:cs="Nikosh"/>
                <w:sz w:val="24"/>
                <w:szCs w:val="24"/>
              </w:rPr>
            </w:pPr>
            <w:r>
              <w:rPr>
                <w:rFonts w:ascii="Nikosh" w:hAnsi="Nikosh" w:cs="Nikosh"/>
                <w:sz w:val="24"/>
                <w:szCs w:val="24"/>
              </w:rPr>
              <w:t>:</w:t>
            </w:r>
          </w:p>
        </w:tc>
        <w:tc>
          <w:tcPr>
            <w:tcW w:w="498" w:type="dxa"/>
          </w:tcPr>
          <w:p w:rsidR="0017600B" w:rsidRDefault="0017600B" w:rsidP="00A3751F">
            <w:pPr>
              <w:rPr>
                <w:rFonts w:ascii="Nikosh" w:hAnsi="Nikosh" w:cs="Nikosh"/>
                <w:sz w:val="24"/>
                <w:szCs w:val="24"/>
              </w:rPr>
            </w:pPr>
          </w:p>
        </w:tc>
      </w:tr>
      <w:tr w:rsidR="0017600B" w:rsidTr="005C3A08">
        <w:trPr>
          <w:jc w:val="center"/>
        </w:trPr>
        <w:tc>
          <w:tcPr>
            <w:tcW w:w="465" w:type="dxa"/>
          </w:tcPr>
          <w:p w:rsidR="0017600B" w:rsidRDefault="0017600B" w:rsidP="00A3751F">
            <w:pPr>
              <w:rPr>
                <w:rFonts w:ascii="Nikosh" w:hAnsi="Nikosh" w:cs="Nikosh"/>
                <w:sz w:val="24"/>
                <w:szCs w:val="24"/>
              </w:rPr>
            </w:pPr>
            <w:r>
              <w:rPr>
                <w:rFonts w:ascii="Nikosh" w:hAnsi="Nikosh" w:cs="Nikosh"/>
                <w:sz w:val="24"/>
                <w:szCs w:val="24"/>
              </w:rPr>
              <w:t>৫।</w:t>
            </w:r>
          </w:p>
        </w:tc>
        <w:tc>
          <w:tcPr>
            <w:tcW w:w="6700" w:type="dxa"/>
          </w:tcPr>
          <w:p w:rsidR="0017600B" w:rsidRDefault="0017600B" w:rsidP="00A3751F">
            <w:pPr>
              <w:rPr>
                <w:rFonts w:ascii="Nikosh" w:hAnsi="Nikosh" w:cs="Nikosh"/>
                <w:sz w:val="24"/>
                <w:szCs w:val="24"/>
              </w:rPr>
            </w:pPr>
            <w:r>
              <w:rPr>
                <w:rFonts w:ascii="Nikosh" w:hAnsi="Nikosh" w:cs="Nikosh"/>
                <w:sz w:val="24"/>
                <w:szCs w:val="24"/>
              </w:rPr>
              <w:t xml:space="preserve">বিরোধীয় </w:t>
            </w:r>
            <w:r w:rsidRPr="00EB4F86">
              <w:t>(disputed)</w:t>
            </w:r>
            <w:r>
              <w:rPr>
                <w:rFonts w:ascii="Nikosh" w:hAnsi="Nikosh" w:cs="Nikosh"/>
                <w:sz w:val="24"/>
                <w:szCs w:val="24"/>
              </w:rPr>
              <w:t xml:space="preserve"> মূল্য বা দাবিনামা বা অর্থদণ্ড বা জরিমানা বা রিফান্ডের পরিমাণ</w:t>
            </w:r>
          </w:p>
        </w:tc>
        <w:tc>
          <w:tcPr>
            <w:tcW w:w="275" w:type="dxa"/>
          </w:tcPr>
          <w:p w:rsidR="0017600B" w:rsidRDefault="0017600B" w:rsidP="00A3751F">
            <w:pPr>
              <w:rPr>
                <w:rFonts w:ascii="Nikosh" w:hAnsi="Nikosh" w:cs="Nikosh"/>
                <w:sz w:val="24"/>
                <w:szCs w:val="24"/>
              </w:rPr>
            </w:pPr>
            <w:r>
              <w:rPr>
                <w:rFonts w:ascii="Nikosh" w:hAnsi="Nikosh" w:cs="Nikosh"/>
                <w:sz w:val="24"/>
                <w:szCs w:val="24"/>
              </w:rPr>
              <w:t>:</w:t>
            </w:r>
          </w:p>
        </w:tc>
        <w:tc>
          <w:tcPr>
            <w:tcW w:w="498" w:type="dxa"/>
          </w:tcPr>
          <w:p w:rsidR="0017600B" w:rsidRDefault="0017600B" w:rsidP="00A3751F">
            <w:pPr>
              <w:rPr>
                <w:rFonts w:ascii="Nikosh" w:hAnsi="Nikosh" w:cs="Nikosh"/>
                <w:sz w:val="24"/>
                <w:szCs w:val="24"/>
              </w:rPr>
            </w:pPr>
          </w:p>
        </w:tc>
      </w:tr>
      <w:tr w:rsidR="0017600B" w:rsidTr="005C3A08">
        <w:trPr>
          <w:jc w:val="center"/>
        </w:trPr>
        <w:tc>
          <w:tcPr>
            <w:tcW w:w="465" w:type="dxa"/>
          </w:tcPr>
          <w:p w:rsidR="0017600B" w:rsidRDefault="0017600B" w:rsidP="00A3751F">
            <w:pPr>
              <w:rPr>
                <w:rFonts w:ascii="Nikosh" w:hAnsi="Nikosh" w:cs="Nikosh"/>
                <w:sz w:val="24"/>
                <w:szCs w:val="24"/>
              </w:rPr>
            </w:pPr>
            <w:r>
              <w:rPr>
                <w:rFonts w:ascii="Nikosh" w:hAnsi="Nikosh" w:cs="Nikosh"/>
                <w:sz w:val="24"/>
                <w:szCs w:val="24"/>
              </w:rPr>
              <w:t>৬।</w:t>
            </w:r>
          </w:p>
        </w:tc>
        <w:tc>
          <w:tcPr>
            <w:tcW w:w="6700" w:type="dxa"/>
          </w:tcPr>
          <w:p w:rsidR="0017600B" w:rsidRDefault="0017600B" w:rsidP="00A3751F">
            <w:pPr>
              <w:rPr>
                <w:rFonts w:ascii="Nikosh" w:hAnsi="Nikosh" w:cs="Nikosh"/>
                <w:sz w:val="24"/>
                <w:szCs w:val="24"/>
              </w:rPr>
            </w:pPr>
            <w:r>
              <w:rPr>
                <w:rFonts w:ascii="Nikosh" w:hAnsi="Nikosh" w:cs="Nikosh"/>
                <w:sz w:val="24"/>
                <w:szCs w:val="24"/>
              </w:rPr>
              <w:t xml:space="preserve">বিরোধীয় </w:t>
            </w:r>
            <w:r w:rsidRPr="00EB4F86">
              <w:t>(disputed)</w:t>
            </w:r>
            <w:r>
              <w:rPr>
                <w:rFonts w:ascii="Nikosh" w:hAnsi="Nikosh" w:cs="Nikosh"/>
                <w:sz w:val="24"/>
                <w:szCs w:val="24"/>
              </w:rPr>
              <w:t xml:space="preserve"> বিষয়ের সংক্ষিপ্ত বিবরণ</w:t>
            </w:r>
          </w:p>
        </w:tc>
        <w:tc>
          <w:tcPr>
            <w:tcW w:w="275" w:type="dxa"/>
          </w:tcPr>
          <w:p w:rsidR="0017600B" w:rsidRDefault="0017600B" w:rsidP="00A3751F">
            <w:pPr>
              <w:rPr>
                <w:rFonts w:ascii="Nikosh" w:hAnsi="Nikosh" w:cs="Nikosh"/>
                <w:sz w:val="24"/>
                <w:szCs w:val="24"/>
              </w:rPr>
            </w:pPr>
            <w:r>
              <w:rPr>
                <w:rFonts w:ascii="Nikosh" w:hAnsi="Nikosh" w:cs="Nikosh"/>
                <w:sz w:val="24"/>
                <w:szCs w:val="24"/>
              </w:rPr>
              <w:t>:</w:t>
            </w:r>
          </w:p>
        </w:tc>
        <w:tc>
          <w:tcPr>
            <w:tcW w:w="498" w:type="dxa"/>
          </w:tcPr>
          <w:p w:rsidR="0017600B" w:rsidRDefault="0017600B" w:rsidP="00A3751F">
            <w:pPr>
              <w:rPr>
                <w:rFonts w:ascii="Nikosh" w:hAnsi="Nikosh" w:cs="Nikosh"/>
                <w:sz w:val="24"/>
                <w:szCs w:val="24"/>
              </w:rPr>
            </w:pPr>
          </w:p>
        </w:tc>
      </w:tr>
      <w:tr w:rsidR="0017600B" w:rsidTr="005C3A08">
        <w:trPr>
          <w:jc w:val="center"/>
        </w:trPr>
        <w:tc>
          <w:tcPr>
            <w:tcW w:w="465" w:type="dxa"/>
          </w:tcPr>
          <w:p w:rsidR="0017600B" w:rsidRDefault="0017600B" w:rsidP="00A3751F">
            <w:pPr>
              <w:rPr>
                <w:rFonts w:ascii="Nikosh" w:hAnsi="Nikosh" w:cs="Nikosh"/>
                <w:sz w:val="24"/>
                <w:szCs w:val="24"/>
              </w:rPr>
            </w:pPr>
            <w:r>
              <w:rPr>
                <w:rFonts w:ascii="Nikosh" w:hAnsi="Nikosh" w:cs="Nikosh"/>
                <w:sz w:val="24"/>
                <w:szCs w:val="24"/>
              </w:rPr>
              <w:t>৭।</w:t>
            </w:r>
          </w:p>
        </w:tc>
        <w:tc>
          <w:tcPr>
            <w:tcW w:w="6700" w:type="dxa"/>
          </w:tcPr>
          <w:p w:rsidR="0017600B" w:rsidRDefault="0017600B" w:rsidP="00A3751F">
            <w:pPr>
              <w:rPr>
                <w:rFonts w:ascii="Nikosh" w:hAnsi="Nikosh" w:cs="Nikosh"/>
                <w:sz w:val="24"/>
                <w:szCs w:val="24"/>
              </w:rPr>
            </w:pPr>
            <w:r>
              <w:rPr>
                <w:rFonts w:ascii="Nikosh" w:hAnsi="Nikosh" w:cs="Nikosh"/>
                <w:sz w:val="24"/>
                <w:szCs w:val="24"/>
              </w:rPr>
              <w:t>বিরোধের সমর্থনে প্রাসঙ্গিক দলিলাদির নাম ও বিবরণ এবং সংযুক্তি</w:t>
            </w:r>
          </w:p>
          <w:p w:rsidR="0017600B" w:rsidRDefault="0017600B" w:rsidP="00A3751F">
            <w:pPr>
              <w:rPr>
                <w:rFonts w:ascii="Nikosh" w:hAnsi="Nikosh" w:cs="Nikosh"/>
                <w:sz w:val="24"/>
                <w:szCs w:val="24"/>
              </w:rPr>
            </w:pPr>
            <w:r>
              <w:rPr>
                <w:rFonts w:ascii="Nikosh" w:hAnsi="Nikosh" w:cs="Nikosh"/>
                <w:sz w:val="24"/>
                <w:szCs w:val="24"/>
              </w:rPr>
              <w:t>(ক) ......................................................................</w:t>
            </w:r>
          </w:p>
          <w:p w:rsidR="0017600B" w:rsidRDefault="0017600B" w:rsidP="00A3751F">
            <w:pPr>
              <w:rPr>
                <w:rFonts w:ascii="Nikosh" w:hAnsi="Nikosh" w:cs="Nikosh"/>
                <w:sz w:val="24"/>
                <w:szCs w:val="24"/>
              </w:rPr>
            </w:pPr>
            <w:r>
              <w:rPr>
                <w:rFonts w:ascii="Nikosh" w:hAnsi="Nikosh" w:cs="Nikosh"/>
                <w:sz w:val="24"/>
                <w:szCs w:val="24"/>
              </w:rPr>
              <w:t>(খ) .......................................................................</w:t>
            </w:r>
          </w:p>
          <w:p w:rsidR="0017600B" w:rsidRDefault="0017600B" w:rsidP="00A3751F">
            <w:pPr>
              <w:rPr>
                <w:rFonts w:ascii="Nikosh" w:hAnsi="Nikosh" w:cs="Nikosh"/>
                <w:sz w:val="24"/>
                <w:szCs w:val="24"/>
              </w:rPr>
            </w:pPr>
            <w:r>
              <w:rPr>
                <w:rFonts w:ascii="Nikosh" w:hAnsi="Nikosh" w:cs="Nikosh"/>
                <w:sz w:val="24"/>
                <w:szCs w:val="24"/>
              </w:rPr>
              <w:t>(গ) .......................................................................</w:t>
            </w:r>
          </w:p>
        </w:tc>
        <w:tc>
          <w:tcPr>
            <w:tcW w:w="275" w:type="dxa"/>
          </w:tcPr>
          <w:p w:rsidR="0017600B" w:rsidRDefault="0017600B" w:rsidP="00A3751F">
            <w:pPr>
              <w:rPr>
                <w:rFonts w:ascii="Nikosh" w:hAnsi="Nikosh" w:cs="Nikosh"/>
                <w:sz w:val="24"/>
                <w:szCs w:val="24"/>
              </w:rPr>
            </w:pPr>
            <w:r>
              <w:rPr>
                <w:rFonts w:ascii="Nikosh" w:hAnsi="Nikosh" w:cs="Nikosh"/>
                <w:sz w:val="24"/>
                <w:szCs w:val="24"/>
              </w:rPr>
              <w:t>:</w:t>
            </w:r>
          </w:p>
        </w:tc>
        <w:tc>
          <w:tcPr>
            <w:tcW w:w="498" w:type="dxa"/>
          </w:tcPr>
          <w:p w:rsidR="0017600B" w:rsidRDefault="0017600B" w:rsidP="00A3751F">
            <w:pPr>
              <w:rPr>
                <w:rFonts w:ascii="Nikosh" w:hAnsi="Nikosh" w:cs="Nikosh"/>
                <w:sz w:val="24"/>
                <w:szCs w:val="24"/>
              </w:rPr>
            </w:pPr>
          </w:p>
        </w:tc>
      </w:tr>
    </w:tbl>
    <w:p w:rsidR="0017600B" w:rsidRPr="00FA5010" w:rsidRDefault="0017600B" w:rsidP="0017600B">
      <w:pPr>
        <w:spacing w:after="0"/>
        <w:rPr>
          <w:rFonts w:ascii="Nikosh" w:hAnsi="Nikosh" w:cs="Nikosh"/>
          <w:sz w:val="16"/>
        </w:rPr>
      </w:pPr>
    </w:p>
    <w:p w:rsidR="0017600B" w:rsidRDefault="0017600B" w:rsidP="0017600B">
      <w:pPr>
        <w:spacing w:after="0" w:line="240" w:lineRule="auto"/>
        <w:ind w:left="5850"/>
        <w:rPr>
          <w:rFonts w:ascii="Nikosh" w:hAnsi="Nikosh" w:cs="Nikosh"/>
          <w:sz w:val="24"/>
          <w:szCs w:val="24"/>
        </w:rPr>
      </w:pPr>
      <w:r>
        <w:rPr>
          <w:rFonts w:ascii="Nikosh" w:hAnsi="Nikosh" w:cs="Nikosh"/>
          <w:sz w:val="24"/>
          <w:szCs w:val="24"/>
        </w:rPr>
        <w:t>স্বাক্ষরঃ</w:t>
      </w:r>
    </w:p>
    <w:p w:rsidR="0017600B" w:rsidRDefault="0017600B" w:rsidP="0017600B">
      <w:pPr>
        <w:spacing w:after="0" w:line="240" w:lineRule="auto"/>
        <w:ind w:left="5850"/>
        <w:rPr>
          <w:rFonts w:ascii="Nikosh" w:hAnsi="Nikosh" w:cs="Nikosh"/>
          <w:sz w:val="24"/>
          <w:szCs w:val="24"/>
        </w:rPr>
      </w:pPr>
      <w:r>
        <w:rPr>
          <w:rFonts w:ascii="Nikosh" w:hAnsi="Nikosh" w:cs="Nikosh"/>
          <w:sz w:val="24"/>
          <w:szCs w:val="24"/>
        </w:rPr>
        <w:t>নামঃ</w:t>
      </w:r>
    </w:p>
    <w:p w:rsidR="0017600B" w:rsidRDefault="0017600B" w:rsidP="0017600B">
      <w:pPr>
        <w:spacing w:after="0" w:line="240" w:lineRule="auto"/>
        <w:ind w:left="5850"/>
        <w:rPr>
          <w:rFonts w:ascii="Nikosh" w:hAnsi="Nikosh" w:cs="Nikosh"/>
          <w:sz w:val="24"/>
          <w:szCs w:val="24"/>
        </w:rPr>
      </w:pPr>
      <w:r>
        <w:rPr>
          <w:rFonts w:ascii="Nikosh" w:hAnsi="Nikosh" w:cs="Nikosh"/>
          <w:sz w:val="24"/>
          <w:szCs w:val="24"/>
        </w:rPr>
        <w:t>পদবীঃ</w:t>
      </w:r>
    </w:p>
    <w:p w:rsidR="0017600B" w:rsidRPr="00193C10" w:rsidRDefault="0017600B" w:rsidP="0017600B">
      <w:pPr>
        <w:spacing w:after="0" w:line="240" w:lineRule="auto"/>
        <w:ind w:left="5850"/>
        <w:rPr>
          <w:rFonts w:ascii="Nikosh" w:hAnsi="Nikosh" w:cs="Nikosh"/>
          <w:sz w:val="24"/>
          <w:szCs w:val="24"/>
        </w:rPr>
      </w:pPr>
      <w:r>
        <w:rPr>
          <w:rFonts w:ascii="Nikosh" w:hAnsi="Nikosh" w:cs="Nikosh"/>
          <w:sz w:val="24"/>
          <w:szCs w:val="24"/>
        </w:rPr>
        <w:t>তারিখঃ</w:t>
      </w:r>
    </w:p>
    <w:p w:rsidR="00895F7D" w:rsidRDefault="00FC48DC" w:rsidP="00FC48DC">
      <w:pPr>
        <w:autoSpaceDE w:val="0"/>
        <w:autoSpaceDN w:val="0"/>
        <w:adjustRightInd w:val="0"/>
        <w:jc w:val="center"/>
        <w:rPr>
          <w:color w:val="000000"/>
          <w:sz w:val="26"/>
          <w:szCs w:val="26"/>
        </w:rPr>
      </w:pPr>
      <w:r>
        <w:rPr>
          <w:color w:val="000000"/>
          <w:sz w:val="26"/>
          <w:szCs w:val="26"/>
        </w:rPr>
        <w:br w:type="page"/>
      </w:r>
    </w:p>
    <w:p w:rsidR="00FC48DC" w:rsidRDefault="00FC48DC" w:rsidP="00FC48DC">
      <w:pPr>
        <w:autoSpaceDE w:val="0"/>
        <w:autoSpaceDN w:val="0"/>
        <w:adjustRightInd w:val="0"/>
        <w:jc w:val="center"/>
        <w:rPr>
          <w:b/>
          <w:color w:val="000000"/>
          <w:sz w:val="36"/>
          <w:szCs w:val="26"/>
        </w:rPr>
      </w:pPr>
      <w:bookmarkStart w:id="0" w:name="_GoBack"/>
      <w:bookmarkEnd w:id="0"/>
      <w:r w:rsidRPr="00FC48DC">
        <w:rPr>
          <w:b/>
          <w:color w:val="000000"/>
          <w:sz w:val="36"/>
          <w:szCs w:val="26"/>
        </w:rPr>
        <w:t>ADR as part of Case Management</w:t>
      </w:r>
    </w:p>
    <w:p w:rsidR="0092137A" w:rsidRDefault="0092137A" w:rsidP="00FC48DC">
      <w:pPr>
        <w:autoSpaceDE w:val="0"/>
        <w:autoSpaceDN w:val="0"/>
        <w:adjustRightInd w:val="0"/>
        <w:jc w:val="center"/>
        <w:rPr>
          <w:b/>
          <w:color w:val="000000"/>
          <w:sz w:val="36"/>
          <w:szCs w:val="26"/>
        </w:rPr>
      </w:pPr>
    </w:p>
    <w:p w:rsidR="00FC48DC" w:rsidRPr="00FC48DC" w:rsidRDefault="0092137A" w:rsidP="00FC48DC">
      <w:pPr>
        <w:autoSpaceDE w:val="0"/>
        <w:autoSpaceDN w:val="0"/>
        <w:adjustRightInd w:val="0"/>
        <w:jc w:val="center"/>
        <w:rPr>
          <w:b/>
          <w:color w:val="000000"/>
          <w:sz w:val="36"/>
          <w:szCs w:val="26"/>
        </w:rPr>
      </w:pPr>
      <w:r>
        <w:rPr>
          <w:b/>
          <w:noProof/>
          <w:color w:val="000000"/>
          <w:sz w:val="36"/>
          <w:szCs w:val="26"/>
        </w:rPr>
        <w:drawing>
          <wp:anchor distT="0" distB="0" distL="114300" distR="114300" simplePos="0" relativeHeight="251658240" behindDoc="1" locked="0" layoutInCell="1" allowOverlap="1">
            <wp:simplePos x="0" y="0"/>
            <wp:positionH relativeFrom="column">
              <wp:posOffset>-255905</wp:posOffset>
            </wp:positionH>
            <wp:positionV relativeFrom="paragraph">
              <wp:posOffset>3175</wp:posOffset>
            </wp:positionV>
            <wp:extent cx="6287770" cy="4509770"/>
            <wp:effectExtent l="0" t="0" r="0" b="0"/>
            <wp:wrapThrough wrapText="bothSides">
              <wp:wrapPolygon edited="0">
                <wp:start x="8246" y="0"/>
                <wp:lineTo x="7788" y="365"/>
                <wp:lineTo x="7526" y="912"/>
                <wp:lineTo x="7591" y="1916"/>
                <wp:lineTo x="9882" y="3011"/>
                <wp:lineTo x="6937" y="3102"/>
                <wp:lineTo x="6544" y="3193"/>
                <wp:lineTo x="6544" y="6569"/>
                <wp:lineTo x="8900" y="7391"/>
                <wp:lineTo x="6937" y="7482"/>
                <wp:lineTo x="6544" y="7573"/>
                <wp:lineTo x="6544" y="9307"/>
                <wp:lineTo x="7002" y="10310"/>
                <wp:lineTo x="524" y="10310"/>
                <wp:lineTo x="0" y="10402"/>
                <wp:lineTo x="0" y="12774"/>
                <wp:lineTo x="3010" y="13230"/>
                <wp:lineTo x="8900" y="13230"/>
                <wp:lineTo x="8180" y="13869"/>
                <wp:lineTo x="7526" y="14599"/>
                <wp:lineTo x="7526" y="14781"/>
                <wp:lineTo x="10471" y="16150"/>
                <wp:lineTo x="7133" y="16424"/>
                <wp:lineTo x="6740" y="16515"/>
                <wp:lineTo x="6740" y="18157"/>
                <wp:lineTo x="7591" y="19070"/>
                <wp:lineTo x="8049" y="19070"/>
                <wp:lineTo x="7657" y="19435"/>
                <wp:lineTo x="7526" y="19891"/>
                <wp:lineTo x="7591" y="20529"/>
                <wp:lineTo x="8115" y="21077"/>
                <wp:lineTo x="8180" y="21259"/>
                <wp:lineTo x="13285" y="21259"/>
                <wp:lineTo x="13415" y="21077"/>
                <wp:lineTo x="13939" y="20529"/>
                <wp:lineTo x="14070" y="20073"/>
                <wp:lineTo x="13874" y="19526"/>
                <wp:lineTo x="13481" y="19070"/>
                <wp:lineTo x="14004" y="19070"/>
                <wp:lineTo x="15052" y="18066"/>
                <wp:lineTo x="15117" y="16697"/>
                <wp:lineTo x="16688" y="16150"/>
                <wp:lineTo x="21203" y="15420"/>
                <wp:lineTo x="21334" y="13869"/>
                <wp:lineTo x="20090" y="13595"/>
                <wp:lineTo x="13350" y="13230"/>
                <wp:lineTo x="20549" y="13230"/>
                <wp:lineTo x="21530" y="13048"/>
                <wp:lineTo x="21530" y="10675"/>
                <wp:lineTo x="21007" y="10584"/>
                <wp:lineTo x="14790" y="10310"/>
                <wp:lineTo x="15248" y="9307"/>
                <wp:lineTo x="15313" y="7664"/>
                <wp:lineTo x="14724" y="7482"/>
                <wp:lineTo x="12761" y="7391"/>
                <wp:lineTo x="15248" y="6569"/>
                <wp:lineTo x="15313" y="3285"/>
                <wp:lineTo x="14659" y="3102"/>
                <wp:lineTo x="11649" y="3011"/>
                <wp:lineTo x="13939" y="1916"/>
                <wp:lineTo x="14070" y="1095"/>
                <wp:lineTo x="13743" y="365"/>
                <wp:lineTo x="13285" y="0"/>
                <wp:lineTo x="8246"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87770" cy="4509770"/>
                    </a:xfrm>
                    <a:prstGeom prst="rect">
                      <a:avLst/>
                    </a:prstGeom>
                    <a:noFill/>
                  </pic:spPr>
                </pic:pic>
              </a:graphicData>
            </a:graphic>
            <wp14:sizeRelH relativeFrom="page">
              <wp14:pctWidth>0</wp14:pctWidth>
            </wp14:sizeRelH>
            <wp14:sizeRelV relativeFrom="page">
              <wp14:pctHeight>0</wp14:pctHeight>
            </wp14:sizeRelV>
          </wp:anchor>
        </w:drawing>
      </w:r>
    </w:p>
    <w:p w:rsidR="00695FC1" w:rsidRDefault="000008F1" w:rsidP="006F2CDC">
      <w:pPr>
        <w:autoSpaceDE w:val="0"/>
        <w:autoSpaceDN w:val="0"/>
        <w:adjustRightInd w:val="0"/>
        <w:spacing w:after="0" w:line="240" w:lineRule="auto"/>
        <w:jc w:val="both"/>
        <w:rPr>
          <w:color w:val="000000"/>
          <w:sz w:val="26"/>
          <w:szCs w:val="26"/>
        </w:rPr>
      </w:pPr>
      <w:r>
        <w:rPr>
          <w:color w:val="000000"/>
          <w:sz w:val="26"/>
          <w:szCs w:val="26"/>
        </w:rPr>
        <w:br w:type="page"/>
      </w:r>
      <w:r w:rsidR="00695FC1">
        <w:rPr>
          <w:noProof/>
          <w:color w:val="000000"/>
          <w:sz w:val="26"/>
          <w:szCs w:val="26"/>
        </w:rPr>
        <w:lastRenderedPageBreak/>
        <w:drawing>
          <wp:anchor distT="0" distB="0" distL="114300" distR="114300" simplePos="0" relativeHeight="251659264" behindDoc="0" locked="0" layoutInCell="1" allowOverlap="1">
            <wp:simplePos x="0" y="0"/>
            <wp:positionH relativeFrom="column">
              <wp:posOffset>0</wp:posOffset>
            </wp:positionH>
            <wp:positionV relativeFrom="paragraph">
              <wp:posOffset>554355</wp:posOffset>
            </wp:positionV>
            <wp:extent cx="5726430" cy="7847330"/>
            <wp:effectExtent l="0" t="0" r="0" b="0"/>
            <wp:wrapTopAndBottom/>
            <wp:docPr id="6" name="Picture 6" descr="D:\LTU_Stat\Revenue\2017-18\Source &amp; ADR Booklet All\ADR_Process_and_Outcome_page1_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LTU_Stat\Revenue\2017-18\Source &amp; ADR Booklet All\ADR_Process_and_Outcome_page1_image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6430" cy="7847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751F" w:rsidRPr="00880D2F" w:rsidRDefault="00695FC1" w:rsidP="006F2CDC">
      <w:pPr>
        <w:autoSpaceDE w:val="0"/>
        <w:autoSpaceDN w:val="0"/>
        <w:adjustRightInd w:val="0"/>
        <w:spacing w:after="0" w:line="240" w:lineRule="auto"/>
        <w:jc w:val="both"/>
        <w:rPr>
          <w:color w:val="000000"/>
          <w:sz w:val="26"/>
          <w:szCs w:val="26"/>
        </w:rPr>
      </w:pPr>
      <w:r>
        <w:rPr>
          <w:color w:val="000000"/>
          <w:sz w:val="26"/>
          <w:szCs w:val="26"/>
        </w:rPr>
        <w:br w:type="page"/>
      </w:r>
      <w:r>
        <w:rPr>
          <w:noProof/>
          <w:color w:val="000000"/>
          <w:sz w:val="26"/>
          <w:szCs w:val="26"/>
        </w:rPr>
        <w:lastRenderedPageBreak/>
        <w:drawing>
          <wp:anchor distT="0" distB="0" distL="114300" distR="114300" simplePos="0" relativeHeight="251660288" behindDoc="0" locked="0" layoutInCell="1" allowOverlap="1">
            <wp:simplePos x="0" y="0"/>
            <wp:positionH relativeFrom="column">
              <wp:posOffset>143510</wp:posOffset>
            </wp:positionH>
            <wp:positionV relativeFrom="paragraph">
              <wp:posOffset>865505</wp:posOffset>
            </wp:positionV>
            <wp:extent cx="5245735" cy="7026275"/>
            <wp:effectExtent l="0" t="0" r="0" b="0"/>
            <wp:wrapTopAndBottom/>
            <wp:docPr id="7" name="Picture 7" descr="D:\LTU_Stat\Revenue\2017-18\Source &amp; ADR Booklet All\ADR_Process_and_Outcome_page2_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LTU_Stat\Revenue\2017-18\Source &amp; ADR Booklet All\ADR_Process_and_Outcome_page2_image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45735" cy="702627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A3751F" w:rsidRPr="00880D2F" w:rsidSect="00A57C80">
      <w:footerReference w:type="default" r:id="rId15"/>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D0C" w:rsidRDefault="00A83D0C" w:rsidP="00CD7FD2">
      <w:pPr>
        <w:spacing w:after="0" w:line="240" w:lineRule="auto"/>
      </w:pPr>
      <w:r>
        <w:separator/>
      </w:r>
    </w:p>
  </w:endnote>
  <w:endnote w:type="continuationSeparator" w:id="0">
    <w:p w:rsidR="00A83D0C" w:rsidRDefault="00A83D0C" w:rsidP="00CD7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Nikosh">
    <w:panose1 w:val="02000000000000000000"/>
    <w:charset w:val="00"/>
    <w:family w:val="auto"/>
    <w:pitch w:val="variable"/>
    <w:sig w:usb0="00018003" w:usb1="00000000" w:usb2="00000000" w:usb3="00000000" w:csb0="00000001" w:csb1="00000000"/>
  </w:font>
  <w:font w:name="SolaimanLipi ANSI">
    <w:altName w:val="Times New Roman"/>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FD2" w:rsidRPr="00CD7FD2" w:rsidRDefault="00CD7FD2">
    <w:pPr>
      <w:pStyle w:val="Footer"/>
      <w:jc w:val="right"/>
    </w:pPr>
    <w:r w:rsidRPr="00CD7FD2">
      <w:t xml:space="preserve">Page : </w:t>
    </w:r>
    <w:sdt>
      <w:sdtPr>
        <w:id w:val="-1568419956"/>
        <w:docPartObj>
          <w:docPartGallery w:val="Page Numbers (Bottom of Page)"/>
          <w:docPartUnique/>
        </w:docPartObj>
      </w:sdtPr>
      <w:sdtEndPr>
        <w:rPr>
          <w:noProof/>
        </w:rPr>
      </w:sdtEndPr>
      <w:sdtContent>
        <w:r w:rsidRPr="00CD7FD2">
          <w:fldChar w:fldCharType="begin"/>
        </w:r>
        <w:r w:rsidRPr="00CD7FD2">
          <w:instrText xml:space="preserve"> PAGE   \* MERGEFORMAT </w:instrText>
        </w:r>
        <w:r w:rsidRPr="00CD7FD2">
          <w:fldChar w:fldCharType="separate"/>
        </w:r>
        <w:r w:rsidR="00895F7D">
          <w:rPr>
            <w:noProof/>
          </w:rPr>
          <w:t>13</w:t>
        </w:r>
        <w:r w:rsidRPr="00CD7FD2">
          <w:rPr>
            <w:noProof/>
          </w:rPr>
          <w:fldChar w:fldCharType="end"/>
        </w:r>
      </w:sdtContent>
    </w:sdt>
  </w:p>
  <w:p w:rsidR="00CD7FD2" w:rsidRDefault="00CD7F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D0C" w:rsidRDefault="00A83D0C" w:rsidP="00CD7FD2">
      <w:pPr>
        <w:spacing w:after="0" w:line="240" w:lineRule="auto"/>
      </w:pPr>
      <w:r>
        <w:separator/>
      </w:r>
    </w:p>
  </w:footnote>
  <w:footnote w:type="continuationSeparator" w:id="0">
    <w:p w:rsidR="00A83D0C" w:rsidRDefault="00A83D0C" w:rsidP="00CD7F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2"/>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754E5B"/>
    <w:rsid w:val="000008F1"/>
    <w:rsid w:val="00011193"/>
    <w:rsid w:val="00031DB5"/>
    <w:rsid w:val="000E4E30"/>
    <w:rsid w:val="00123062"/>
    <w:rsid w:val="0017600B"/>
    <w:rsid w:val="001B357C"/>
    <w:rsid w:val="00296B0D"/>
    <w:rsid w:val="002D0426"/>
    <w:rsid w:val="002E346F"/>
    <w:rsid w:val="002F35DA"/>
    <w:rsid w:val="00342AD0"/>
    <w:rsid w:val="00353319"/>
    <w:rsid w:val="00385B41"/>
    <w:rsid w:val="00390F47"/>
    <w:rsid w:val="003D69C8"/>
    <w:rsid w:val="00406EA4"/>
    <w:rsid w:val="00456FDB"/>
    <w:rsid w:val="0049213A"/>
    <w:rsid w:val="004B4E10"/>
    <w:rsid w:val="004D1582"/>
    <w:rsid w:val="00540530"/>
    <w:rsid w:val="00543E15"/>
    <w:rsid w:val="00550CBE"/>
    <w:rsid w:val="0057157B"/>
    <w:rsid w:val="005835AB"/>
    <w:rsid w:val="005841D9"/>
    <w:rsid w:val="005B2FAD"/>
    <w:rsid w:val="005C3A08"/>
    <w:rsid w:val="006023CD"/>
    <w:rsid w:val="00695FC1"/>
    <w:rsid w:val="006E729A"/>
    <w:rsid w:val="006F2CDC"/>
    <w:rsid w:val="00754E5B"/>
    <w:rsid w:val="007869DB"/>
    <w:rsid w:val="007D49C4"/>
    <w:rsid w:val="00805ED6"/>
    <w:rsid w:val="00813236"/>
    <w:rsid w:val="00837C23"/>
    <w:rsid w:val="00852664"/>
    <w:rsid w:val="00854CEC"/>
    <w:rsid w:val="008653BA"/>
    <w:rsid w:val="00873266"/>
    <w:rsid w:val="00895F7D"/>
    <w:rsid w:val="008A6F27"/>
    <w:rsid w:val="008B0FDB"/>
    <w:rsid w:val="008B2EF0"/>
    <w:rsid w:val="008F16B8"/>
    <w:rsid w:val="0092137A"/>
    <w:rsid w:val="009649EC"/>
    <w:rsid w:val="00986406"/>
    <w:rsid w:val="009A0750"/>
    <w:rsid w:val="009D3E21"/>
    <w:rsid w:val="00A05B08"/>
    <w:rsid w:val="00A15F5C"/>
    <w:rsid w:val="00A3751F"/>
    <w:rsid w:val="00A40FCF"/>
    <w:rsid w:val="00A57C80"/>
    <w:rsid w:val="00A811AA"/>
    <w:rsid w:val="00A83D0C"/>
    <w:rsid w:val="00A86AF0"/>
    <w:rsid w:val="00AB2BFE"/>
    <w:rsid w:val="00AC0EE9"/>
    <w:rsid w:val="00AD67F5"/>
    <w:rsid w:val="00AF6341"/>
    <w:rsid w:val="00BA1E61"/>
    <w:rsid w:val="00BC0879"/>
    <w:rsid w:val="00BE5773"/>
    <w:rsid w:val="00BF394E"/>
    <w:rsid w:val="00C61000"/>
    <w:rsid w:val="00CD7FD2"/>
    <w:rsid w:val="00D44FA9"/>
    <w:rsid w:val="00D52ED3"/>
    <w:rsid w:val="00D74782"/>
    <w:rsid w:val="00D917FE"/>
    <w:rsid w:val="00D928B6"/>
    <w:rsid w:val="00DF5199"/>
    <w:rsid w:val="00EA39FC"/>
    <w:rsid w:val="00EC1126"/>
    <w:rsid w:val="00ED006A"/>
    <w:rsid w:val="00EE4AED"/>
    <w:rsid w:val="00F026C9"/>
    <w:rsid w:val="00F37414"/>
    <w:rsid w:val="00F766EE"/>
    <w:rsid w:val="00F7719C"/>
    <w:rsid w:val="00FA7BBF"/>
    <w:rsid w:val="00FC2129"/>
    <w:rsid w:val="00FC48DC"/>
    <w:rsid w:val="00FE5300"/>
    <w:rsid w:val="00FF58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B4E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456FDB"/>
    <w:rPr>
      <w:b/>
      <w:bCs/>
    </w:rPr>
  </w:style>
  <w:style w:type="paragraph" w:styleId="Header">
    <w:name w:val="header"/>
    <w:basedOn w:val="Normal"/>
    <w:link w:val="HeaderChar"/>
    <w:rsid w:val="00CD7FD2"/>
    <w:pPr>
      <w:tabs>
        <w:tab w:val="center" w:pos="4680"/>
        <w:tab w:val="right" w:pos="9360"/>
      </w:tabs>
      <w:spacing w:after="0" w:line="240" w:lineRule="auto"/>
    </w:pPr>
  </w:style>
  <w:style w:type="character" w:customStyle="1" w:styleId="HeaderChar">
    <w:name w:val="Header Char"/>
    <w:basedOn w:val="DefaultParagraphFont"/>
    <w:link w:val="Header"/>
    <w:rsid w:val="00CD7FD2"/>
  </w:style>
  <w:style w:type="paragraph" w:styleId="Footer">
    <w:name w:val="footer"/>
    <w:basedOn w:val="Normal"/>
    <w:link w:val="FooterChar"/>
    <w:uiPriority w:val="99"/>
    <w:rsid w:val="00CD7F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7FD2"/>
  </w:style>
  <w:style w:type="paragraph" w:styleId="BalloonText">
    <w:name w:val="Balloon Text"/>
    <w:basedOn w:val="Normal"/>
    <w:link w:val="BalloonTextChar"/>
    <w:rsid w:val="005835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5835AB"/>
    <w:rPr>
      <w:rFonts w:ascii="Tahoma" w:hAnsi="Tahoma" w:cs="Tahoma"/>
      <w:sz w:val="16"/>
      <w:szCs w:val="16"/>
    </w:rPr>
  </w:style>
  <w:style w:type="paragraph" w:styleId="NormalWeb">
    <w:name w:val="Normal (Web)"/>
    <w:basedOn w:val="Normal"/>
    <w:uiPriority w:val="99"/>
    <w:unhideWhenUsed/>
    <w:rsid w:val="00FC48DC"/>
    <w:pPr>
      <w:spacing w:before="100" w:beforeAutospacing="1" w:after="100" w:afterAutospacing="1" w:line="240" w:lineRule="auto"/>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07622">
      <w:bodyDiv w:val="1"/>
      <w:marLeft w:val="0"/>
      <w:marRight w:val="0"/>
      <w:marTop w:val="0"/>
      <w:marBottom w:val="0"/>
      <w:divBdr>
        <w:top w:val="none" w:sz="0" w:space="0" w:color="auto"/>
        <w:left w:val="none" w:sz="0" w:space="0" w:color="auto"/>
        <w:bottom w:val="none" w:sz="0" w:space="0" w:color="auto"/>
        <w:right w:val="none" w:sz="0" w:space="0" w:color="auto"/>
      </w:divBdr>
    </w:div>
    <w:div w:id="106105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image" Target="media/image1.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9B2692E-5A6F-4C37-9EE5-E1EEC5EC6068}" type="doc">
      <dgm:prSet loTypeId="urn:microsoft.com/office/officeart/2005/8/layout/radial4" loCatId="relationship" qsTypeId="urn:microsoft.com/office/officeart/2005/8/quickstyle/simple1" qsCatId="simple" csTypeId="urn:microsoft.com/office/officeart/2005/8/colors/accent1_2" csCatId="accent1" phldr="1"/>
      <dgm:spPr/>
      <dgm:t>
        <a:bodyPr/>
        <a:lstStyle/>
        <a:p>
          <a:endParaRPr lang="en-US"/>
        </a:p>
      </dgm:t>
    </dgm:pt>
    <dgm:pt modelId="{74013B04-8348-437C-894D-3957E0A50BAC}">
      <dgm:prSet phldrT="[Text]">
        <dgm:style>
          <a:lnRef idx="0">
            <a:schemeClr val="accent2"/>
          </a:lnRef>
          <a:fillRef idx="3">
            <a:schemeClr val="accent2"/>
          </a:fillRef>
          <a:effectRef idx="3">
            <a:schemeClr val="accent2"/>
          </a:effectRef>
          <a:fontRef idx="minor">
            <a:schemeClr val="lt1"/>
          </a:fontRef>
        </dgm:style>
      </dgm:prSet>
      <dgm:spPr/>
      <dgm:t>
        <a:bodyPr/>
        <a:lstStyle/>
        <a:p>
          <a:pPr algn="ctr"/>
          <a:r>
            <a:rPr lang="en-US" dirty="0" smtClean="0"/>
            <a:t>Expert Assistance</a:t>
          </a:r>
          <a:endParaRPr lang="en-US" dirty="0"/>
        </a:p>
      </dgm:t>
    </dgm:pt>
    <dgm:pt modelId="{64BD452C-9F4F-4ED8-97A6-A0089C1B97DD}" type="parTrans" cxnId="{27789499-840B-43B6-BFC2-EB45756E869D}">
      <dgm:prSet/>
      <dgm:spPr/>
      <dgm:t>
        <a:bodyPr/>
        <a:lstStyle/>
        <a:p>
          <a:pPr algn="ctr"/>
          <a:endParaRPr lang="en-US"/>
        </a:p>
      </dgm:t>
    </dgm:pt>
    <dgm:pt modelId="{AD4A41E5-2252-4A9C-A9CB-C56C897B278F}" type="sibTrans" cxnId="{27789499-840B-43B6-BFC2-EB45756E869D}">
      <dgm:prSet/>
      <dgm:spPr/>
      <dgm:t>
        <a:bodyPr/>
        <a:lstStyle/>
        <a:p>
          <a:pPr algn="ctr"/>
          <a:endParaRPr lang="en-US"/>
        </a:p>
      </dgm:t>
    </dgm:pt>
    <dgm:pt modelId="{B06A7B6A-5131-4218-BC8A-CA63EDD78F6F}">
      <dgm:prSet phldrT="[Text]" custT="1">
        <dgm:style>
          <a:lnRef idx="0">
            <a:schemeClr val="accent1"/>
          </a:lnRef>
          <a:fillRef idx="3">
            <a:schemeClr val="accent1"/>
          </a:fillRef>
          <a:effectRef idx="3">
            <a:schemeClr val="accent1"/>
          </a:effectRef>
          <a:fontRef idx="minor">
            <a:schemeClr val="lt1"/>
          </a:fontRef>
        </dgm:style>
      </dgm:prSet>
      <dgm:spPr/>
      <dgm:t>
        <a:bodyPr/>
        <a:lstStyle/>
        <a:p>
          <a:pPr algn="ctr"/>
          <a:r>
            <a:rPr lang="en-US" sz="1400" dirty="0" smtClean="0"/>
            <a:t>Divisional Representative</a:t>
          </a:r>
          <a:endParaRPr lang="en-US" sz="1400" dirty="0"/>
        </a:p>
      </dgm:t>
    </dgm:pt>
    <dgm:pt modelId="{CAD09151-D2E1-41A4-9BE0-17BD90A93E39}" type="parTrans" cxnId="{CF437165-5B43-47F4-A899-FE6406138117}">
      <dgm:prSet/>
      <dgm:spPr/>
      <dgm:t>
        <a:bodyPr/>
        <a:lstStyle/>
        <a:p>
          <a:pPr algn="ctr"/>
          <a:endParaRPr lang="en-US"/>
        </a:p>
      </dgm:t>
    </dgm:pt>
    <dgm:pt modelId="{5E033A02-8D1B-46DB-9098-610B6516AAA4}" type="sibTrans" cxnId="{CF437165-5B43-47F4-A899-FE6406138117}">
      <dgm:prSet/>
      <dgm:spPr/>
      <dgm:t>
        <a:bodyPr/>
        <a:lstStyle/>
        <a:p>
          <a:pPr algn="ctr"/>
          <a:endParaRPr lang="en-US"/>
        </a:p>
      </dgm:t>
    </dgm:pt>
    <dgm:pt modelId="{D15AAAE2-931D-45A1-871F-5F55F785B71C}">
      <dgm:prSet phldrT="[Text]" custT="1">
        <dgm:style>
          <a:lnRef idx="0">
            <a:schemeClr val="accent3"/>
          </a:lnRef>
          <a:fillRef idx="3">
            <a:schemeClr val="accent3"/>
          </a:fillRef>
          <a:effectRef idx="3">
            <a:schemeClr val="accent3"/>
          </a:effectRef>
          <a:fontRef idx="minor">
            <a:schemeClr val="lt1"/>
          </a:fontRef>
        </dgm:style>
      </dgm:prSet>
      <dgm:spPr/>
      <dgm:t>
        <a:bodyPr/>
        <a:lstStyle/>
        <a:p>
          <a:pPr algn="ctr"/>
          <a:r>
            <a:rPr lang="en-US" sz="2000" dirty="0" smtClean="0"/>
            <a:t>Facilitator</a:t>
          </a:r>
          <a:endParaRPr lang="en-US" sz="2000" dirty="0"/>
        </a:p>
      </dgm:t>
    </dgm:pt>
    <dgm:pt modelId="{3838AC45-C3A7-4C78-B081-5F046C30A030}" type="parTrans" cxnId="{4E0EE98E-F1F7-492C-B40C-BDE04A8120E0}">
      <dgm:prSet/>
      <dgm:spPr/>
      <dgm:t>
        <a:bodyPr/>
        <a:lstStyle/>
        <a:p>
          <a:pPr algn="ctr"/>
          <a:endParaRPr lang="en-US"/>
        </a:p>
      </dgm:t>
    </dgm:pt>
    <dgm:pt modelId="{29F72F46-D4CB-4DBE-8C84-EE3145D51520}" type="sibTrans" cxnId="{4E0EE98E-F1F7-492C-B40C-BDE04A8120E0}">
      <dgm:prSet/>
      <dgm:spPr/>
      <dgm:t>
        <a:bodyPr/>
        <a:lstStyle/>
        <a:p>
          <a:pPr algn="ctr"/>
          <a:endParaRPr lang="en-US"/>
        </a:p>
      </dgm:t>
    </dgm:pt>
    <dgm:pt modelId="{C453F0E7-0B4F-4E5B-86D0-5F7D8CCCD6CA}">
      <dgm:prSet phldrT="[Text]">
        <dgm:style>
          <a:lnRef idx="0">
            <a:schemeClr val="accent5"/>
          </a:lnRef>
          <a:fillRef idx="3">
            <a:schemeClr val="accent5"/>
          </a:fillRef>
          <a:effectRef idx="3">
            <a:schemeClr val="accent5"/>
          </a:effectRef>
          <a:fontRef idx="minor">
            <a:schemeClr val="lt1"/>
          </a:fontRef>
        </dgm:style>
      </dgm:prSet>
      <dgm:spPr/>
      <dgm:t>
        <a:bodyPr/>
        <a:lstStyle/>
        <a:p>
          <a:pPr algn="ctr"/>
          <a:r>
            <a:rPr lang="en-US" dirty="0" smtClean="0"/>
            <a:t>Company Representative</a:t>
          </a:r>
          <a:endParaRPr lang="en-US" dirty="0"/>
        </a:p>
      </dgm:t>
    </dgm:pt>
    <dgm:pt modelId="{1F174E3E-103A-45B7-86D9-F5E3E9FA5DEF}" type="parTrans" cxnId="{220B7A9C-DF10-4776-96F4-17BE57236D93}">
      <dgm:prSet/>
      <dgm:spPr/>
      <dgm:t>
        <a:bodyPr/>
        <a:lstStyle/>
        <a:p>
          <a:pPr algn="ctr"/>
          <a:endParaRPr lang="en-US"/>
        </a:p>
      </dgm:t>
    </dgm:pt>
    <dgm:pt modelId="{89497323-A4F3-4662-B7CB-5C4D03D0BE09}" type="sibTrans" cxnId="{220B7A9C-DF10-4776-96F4-17BE57236D93}">
      <dgm:prSet/>
      <dgm:spPr/>
      <dgm:t>
        <a:bodyPr/>
        <a:lstStyle/>
        <a:p>
          <a:pPr algn="ctr"/>
          <a:endParaRPr lang="en-US"/>
        </a:p>
      </dgm:t>
    </dgm:pt>
    <dgm:pt modelId="{383FCA25-DC11-44A0-8B88-5F9ECAD645D8}" type="pres">
      <dgm:prSet presAssocID="{59B2692E-5A6F-4C37-9EE5-E1EEC5EC6068}" presName="cycle" presStyleCnt="0">
        <dgm:presLayoutVars>
          <dgm:chMax val="1"/>
          <dgm:dir/>
          <dgm:animLvl val="ctr"/>
          <dgm:resizeHandles val="exact"/>
        </dgm:presLayoutVars>
      </dgm:prSet>
      <dgm:spPr/>
      <dgm:t>
        <a:bodyPr/>
        <a:lstStyle/>
        <a:p>
          <a:endParaRPr lang="en-US"/>
        </a:p>
      </dgm:t>
    </dgm:pt>
    <dgm:pt modelId="{A08D9702-7CE5-4E27-B1B6-95199EAACB4A}" type="pres">
      <dgm:prSet presAssocID="{74013B04-8348-437C-894D-3957E0A50BAC}" presName="centerShape" presStyleLbl="node0" presStyleIdx="0" presStyleCnt="1"/>
      <dgm:spPr/>
      <dgm:t>
        <a:bodyPr/>
        <a:lstStyle/>
        <a:p>
          <a:endParaRPr lang="en-US"/>
        </a:p>
      </dgm:t>
    </dgm:pt>
    <dgm:pt modelId="{1492EC1D-0D08-45A3-B199-EF26E9D0033D}" type="pres">
      <dgm:prSet presAssocID="{CAD09151-D2E1-41A4-9BE0-17BD90A93E39}" presName="parTrans" presStyleLbl="bgSibTrans2D1" presStyleIdx="0" presStyleCnt="3"/>
      <dgm:spPr/>
      <dgm:t>
        <a:bodyPr/>
        <a:lstStyle/>
        <a:p>
          <a:endParaRPr lang="en-US"/>
        </a:p>
      </dgm:t>
    </dgm:pt>
    <dgm:pt modelId="{71045431-A88C-4770-87EF-690581FE089C}" type="pres">
      <dgm:prSet presAssocID="{B06A7B6A-5131-4218-BC8A-CA63EDD78F6F}" presName="node" presStyleLbl="node1" presStyleIdx="0" presStyleCnt="3">
        <dgm:presLayoutVars>
          <dgm:bulletEnabled val="1"/>
        </dgm:presLayoutVars>
      </dgm:prSet>
      <dgm:spPr/>
      <dgm:t>
        <a:bodyPr/>
        <a:lstStyle/>
        <a:p>
          <a:endParaRPr lang="en-US"/>
        </a:p>
      </dgm:t>
    </dgm:pt>
    <dgm:pt modelId="{8CD6CC9D-01A4-4F8E-8AE4-6775E4E0E958}" type="pres">
      <dgm:prSet presAssocID="{3838AC45-C3A7-4C78-B081-5F046C30A030}" presName="parTrans" presStyleLbl="bgSibTrans2D1" presStyleIdx="1" presStyleCnt="3"/>
      <dgm:spPr/>
      <dgm:t>
        <a:bodyPr/>
        <a:lstStyle/>
        <a:p>
          <a:endParaRPr lang="en-US"/>
        </a:p>
      </dgm:t>
    </dgm:pt>
    <dgm:pt modelId="{AD13AF78-5212-48E7-A34A-48895369DB9A}" type="pres">
      <dgm:prSet presAssocID="{D15AAAE2-931D-45A1-871F-5F55F785B71C}" presName="node" presStyleLbl="node1" presStyleIdx="1" presStyleCnt="3">
        <dgm:presLayoutVars>
          <dgm:bulletEnabled val="1"/>
        </dgm:presLayoutVars>
      </dgm:prSet>
      <dgm:spPr/>
      <dgm:t>
        <a:bodyPr/>
        <a:lstStyle/>
        <a:p>
          <a:endParaRPr lang="en-US"/>
        </a:p>
      </dgm:t>
    </dgm:pt>
    <dgm:pt modelId="{1CE7803C-B68C-4755-90D4-782EC044B177}" type="pres">
      <dgm:prSet presAssocID="{1F174E3E-103A-45B7-86D9-F5E3E9FA5DEF}" presName="parTrans" presStyleLbl="bgSibTrans2D1" presStyleIdx="2" presStyleCnt="3"/>
      <dgm:spPr/>
      <dgm:t>
        <a:bodyPr/>
        <a:lstStyle/>
        <a:p>
          <a:endParaRPr lang="en-US"/>
        </a:p>
      </dgm:t>
    </dgm:pt>
    <dgm:pt modelId="{D2296E42-BA75-41F5-8519-7C3D5EE8515C}" type="pres">
      <dgm:prSet presAssocID="{C453F0E7-0B4F-4E5B-86D0-5F7D8CCCD6CA}" presName="node" presStyleLbl="node1" presStyleIdx="2" presStyleCnt="3">
        <dgm:presLayoutVars>
          <dgm:bulletEnabled val="1"/>
        </dgm:presLayoutVars>
      </dgm:prSet>
      <dgm:spPr/>
      <dgm:t>
        <a:bodyPr/>
        <a:lstStyle/>
        <a:p>
          <a:endParaRPr lang="en-US"/>
        </a:p>
      </dgm:t>
    </dgm:pt>
  </dgm:ptLst>
  <dgm:cxnLst>
    <dgm:cxn modelId="{9DC5F411-0E4F-40C0-BAEF-5B37E4FF4BC9}" type="presOf" srcId="{B06A7B6A-5131-4218-BC8A-CA63EDD78F6F}" destId="{71045431-A88C-4770-87EF-690581FE089C}" srcOrd="0" destOrd="0" presId="urn:microsoft.com/office/officeart/2005/8/layout/radial4"/>
    <dgm:cxn modelId="{4E0EE98E-F1F7-492C-B40C-BDE04A8120E0}" srcId="{74013B04-8348-437C-894D-3957E0A50BAC}" destId="{D15AAAE2-931D-45A1-871F-5F55F785B71C}" srcOrd="1" destOrd="0" parTransId="{3838AC45-C3A7-4C78-B081-5F046C30A030}" sibTransId="{29F72F46-D4CB-4DBE-8C84-EE3145D51520}"/>
    <dgm:cxn modelId="{DBF09CD5-75D4-40BB-8ABE-A1ED72CB6A92}" type="presOf" srcId="{74013B04-8348-437C-894D-3957E0A50BAC}" destId="{A08D9702-7CE5-4E27-B1B6-95199EAACB4A}" srcOrd="0" destOrd="0" presId="urn:microsoft.com/office/officeart/2005/8/layout/radial4"/>
    <dgm:cxn modelId="{5A079FA8-AE3E-49F7-B873-E6EAD888DCF6}" type="presOf" srcId="{59B2692E-5A6F-4C37-9EE5-E1EEC5EC6068}" destId="{383FCA25-DC11-44A0-8B88-5F9ECAD645D8}" srcOrd="0" destOrd="0" presId="urn:microsoft.com/office/officeart/2005/8/layout/radial4"/>
    <dgm:cxn modelId="{1192A4C8-BC22-47D7-9A3E-F388A0474253}" type="presOf" srcId="{D15AAAE2-931D-45A1-871F-5F55F785B71C}" destId="{AD13AF78-5212-48E7-A34A-48895369DB9A}" srcOrd="0" destOrd="0" presId="urn:microsoft.com/office/officeart/2005/8/layout/radial4"/>
    <dgm:cxn modelId="{9DB8A5E5-DE16-4BC1-896C-7DAEB9201FD1}" type="presOf" srcId="{1F174E3E-103A-45B7-86D9-F5E3E9FA5DEF}" destId="{1CE7803C-B68C-4755-90D4-782EC044B177}" srcOrd="0" destOrd="0" presId="urn:microsoft.com/office/officeart/2005/8/layout/radial4"/>
    <dgm:cxn modelId="{27789499-840B-43B6-BFC2-EB45756E869D}" srcId="{59B2692E-5A6F-4C37-9EE5-E1EEC5EC6068}" destId="{74013B04-8348-437C-894D-3957E0A50BAC}" srcOrd="0" destOrd="0" parTransId="{64BD452C-9F4F-4ED8-97A6-A0089C1B97DD}" sibTransId="{AD4A41E5-2252-4A9C-A9CB-C56C897B278F}"/>
    <dgm:cxn modelId="{220B7A9C-DF10-4776-96F4-17BE57236D93}" srcId="{74013B04-8348-437C-894D-3957E0A50BAC}" destId="{C453F0E7-0B4F-4E5B-86D0-5F7D8CCCD6CA}" srcOrd="2" destOrd="0" parTransId="{1F174E3E-103A-45B7-86D9-F5E3E9FA5DEF}" sibTransId="{89497323-A4F3-4662-B7CB-5C4D03D0BE09}"/>
    <dgm:cxn modelId="{0A92F337-F32E-4E2B-ACE1-933628F437A7}" type="presOf" srcId="{CAD09151-D2E1-41A4-9BE0-17BD90A93E39}" destId="{1492EC1D-0D08-45A3-B199-EF26E9D0033D}" srcOrd="0" destOrd="0" presId="urn:microsoft.com/office/officeart/2005/8/layout/radial4"/>
    <dgm:cxn modelId="{CF437165-5B43-47F4-A899-FE6406138117}" srcId="{74013B04-8348-437C-894D-3957E0A50BAC}" destId="{B06A7B6A-5131-4218-BC8A-CA63EDD78F6F}" srcOrd="0" destOrd="0" parTransId="{CAD09151-D2E1-41A4-9BE0-17BD90A93E39}" sibTransId="{5E033A02-8D1B-46DB-9098-610B6516AAA4}"/>
    <dgm:cxn modelId="{00223F9A-ECB6-4D9D-9EED-97FB425CDF7E}" type="presOf" srcId="{3838AC45-C3A7-4C78-B081-5F046C30A030}" destId="{8CD6CC9D-01A4-4F8E-8AE4-6775E4E0E958}" srcOrd="0" destOrd="0" presId="urn:microsoft.com/office/officeart/2005/8/layout/radial4"/>
    <dgm:cxn modelId="{E9549F78-9221-4989-BE1B-80EBF5E64C67}" type="presOf" srcId="{C453F0E7-0B4F-4E5B-86D0-5F7D8CCCD6CA}" destId="{D2296E42-BA75-41F5-8519-7C3D5EE8515C}" srcOrd="0" destOrd="0" presId="urn:microsoft.com/office/officeart/2005/8/layout/radial4"/>
    <dgm:cxn modelId="{10262B2E-AC62-45CA-A62D-DAC1FDFA551D}" type="presParOf" srcId="{383FCA25-DC11-44A0-8B88-5F9ECAD645D8}" destId="{A08D9702-7CE5-4E27-B1B6-95199EAACB4A}" srcOrd="0" destOrd="0" presId="urn:microsoft.com/office/officeart/2005/8/layout/radial4"/>
    <dgm:cxn modelId="{E3B9AAA8-B133-40A0-85E8-0B64347746BB}" type="presParOf" srcId="{383FCA25-DC11-44A0-8B88-5F9ECAD645D8}" destId="{1492EC1D-0D08-45A3-B199-EF26E9D0033D}" srcOrd="1" destOrd="0" presId="urn:microsoft.com/office/officeart/2005/8/layout/radial4"/>
    <dgm:cxn modelId="{0F56E24C-787C-4F62-B027-7DF3E22D95CA}" type="presParOf" srcId="{383FCA25-DC11-44A0-8B88-5F9ECAD645D8}" destId="{71045431-A88C-4770-87EF-690581FE089C}" srcOrd="2" destOrd="0" presId="urn:microsoft.com/office/officeart/2005/8/layout/radial4"/>
    <dgm:cxn modelId="{CB030B7E-628D-4256-8BF4-AAF97583DEDB}" type="presParOf" srcId="{383FCA25-DC11-44A0-8B88-5F9ECAD645D8}" destId="{8CD6CC9D-01A4-4F8E-8AE4-6775E4E0E958}" srcOrd="3" destOrd="0" presId="urn:microsoft.com/office/officeart/2005/8/layout/radial4"/>
    <dgm:cxn modelId="{F7F91183-CFB4-41C7-B820-01286C7BE046}" type="presParOf" srcId="{383FCA25-DC11-44A0-8B88-5F9ECAD645D8}" destId="{AD13AF78-5212-48E7-A34A-48895369DB9A}" srcOrd="4" destOrd="0" presId="urn:microsoft.com/office/officeart/2005/8/layout/radial4"/>
    <dgm:cxn modelId="{D275A776-A0D3-42CF-AE90-FEC8A62C3117}" type="presParOf" srcId="{383FCA25-DC11-44A0-8B88-5F9ECAD645D8}" destId="{1CE7803C-B68C-4755-90D4-782EC044B177}" srcOrd="5" destOrd="0" presId="urn:microsoft.com/office/officeart/2005/8/layout/radial4"/>
    <dgm:cxn modelId="{E7C37CB2-4138-4042-8517-28770DDD3DEC}" type="presParOf" srcId="{383FCA25-DC11-44A0-8B88-5F9ECAD645D8}" destId="{D2296E42-BA75-41F5-8519-7C3D5EE8515C}" srcOrd="6" destOrd="0" presId="urn:microsoft.com/office/officeart/2005/8/layout/radial4"/>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8D9702-7CE5-4E27-B1B6-95199EAACB4A}">
      <dsp:nvSpPr>
        <dsp:cNvPr id="0" name=""/>
        <dsp:cNvSpPr/>
      </dsp:nvSpPr>
      <dsp:spPr>
        <a:xfrm>
          <a:off x="2009187" y="1561118"/>
          <a:ext cx="1311076" cy="1311076"/>
        </a:xfrm>
        <a:prstGeom prst="ellipse">
          <a:avLst/>
        </a:prstGeom>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2"/>
        </a:lnRef>
        <a:fillRef idx="3">
          <a:schemeClr val="accent2"/>
        </a:fillRef>
        <a:effectRef idx="3">
          <a:schemeClr val="accent2"/>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US" sz="1600" kern="1200" dirty="0" smtClean="0"/>
            <a:t>Expert Assistance</a:t>
          </a:r>
          <a:endParaRPr lang="en-US" sz="1600" kern="1200" dirty="0"/>
        </a:p>
      </dsp:txBody>
      <dsp:txXfrm>
        <a:off x="2201190" y="1753121"/>
        <a:ext cx="927070" cy="927070"/>
      </dsp:txXfrm>
    </dsp:sp>
    <dsp:sp modelId="{1492EC1D-0D08-45A3-B199-EF26E9D0033D}">
      <dsp:nvSpPr>
        <dsp:cNvPr id="0" name=""/>
        <dsp:cNvSpPr/>
      </dsp:nvSpPr>
      <dsp:spPr>
        <a:xfrm rot="12900000">
          <a:off x="1166824" y="1332430"/>
          <a:ext cx="1003828" cy="373656"/>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1045431-A88C-4770-87EF-690581FE089C}">
      <dsp:nvSpPr>
        <dsp:cNvPr id="0" name=""/>
        <dsp:cNvSpPr/>
      </dsp:nvSpPr>
      <dsp:spPr>
        <a:xfrm>
          <a:off x="634832" y="733164"/>
          <a:ext cx="1245522" cy="996417"/>
        </a:xfrm>
        <a:prstGeom prst="roundRect">
          <a:avLst>
            <a:gd name="adj" fmla="val 10000"/>
          </a:avLst>
        </a:prstGeom>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1"/>
        </a:lnRef>
        <a:fillRef idx="3">
          <a:schemeClr val="accent1"/>
        </a:fillRef>
        <a:effectRef idx="3">
          <a:schemeClr val="accent1"/>
        </a:effectRef>
        <a:fontRef idx="minor">
          <a:schemeClr val="lt1"/>
        </a:fontRef>
      </dsp:style>
      <dsp:txBody>
        <a:bodyPr spcFirstLastPara="0" vert="horz" wrap="square" lIns="26670" tIns="26670" rIns="26670" bIns="26670" numCol="1" spcCol="1270" anchor="ctr" anchorCtr="0">
          <a:noAutofit/>
        </a:bodyPr>
        <a:lstStyle/>
        <a:p>
          <a:pPr lvl="0" algn="ctr" defTabSz="622300">
            <a:lnSpc>
              <a:spcPct val="90000"/>
            </a:lnSpc>
            <a:spcBef>
              <a:spcPct val="0"/>
            </a:spcBef>
            <a:spcAft>
              <a:spcPct val="35000"/>
            </a:spcAft>
          </a:pPr>
          <a:r>
            <a:rPr lang="en-US" sz="1400" kern="1200" dirty="0" smtClean="0"/>
            <a:t>Divisional Representative</a:t>
          </a:r>
          <a:endParaRPr lang="en-US" sz="1400" kern="1200" dirty="0"/>
        </a:p>
      </dsp:txBody>
      <dsp:txXfrm>
        <a:off x="664016" y="762348"/>
        <a:ext cx="1187154" cy="938049"/>
      </dsp:txXfrm>
    </dsp:sp>
    <dsp:sp modelId="{8CD6CC9D-01A4-4F8E-8AE4-6775E4E0E958}">
      <dsp:nvSpPr>
        <dsp:cNvPr id="0" name=""/>
        <dsp:cNvSpPr/>
      </dsp:nvSpPr>
      <dsp:spPr>
        <a:xfrm rot="16200000">
          <a:off x="2162811" y="813952"/>
          <a:ext cx="1003828" cy="373656"/>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D13AF78-5212-48E7-A34A-48895369DB9A}">
      <dsp:nvSpPr>
        <dsp:cNvPr id="0" name=""/>
        <dsp:cNvSpPr/>
      </dsp:nvSpPr>
      <dsp:spPr>
        <a:xfrm>
          <a:off x="2041964" y="657"/>
          <a:ext cx="1245522" cy="996417"/>
        </a:xfrm>
        <a:prstGeom prst="roundRect">
          <a:avLst>
            <a:gd name="adj" fmla="val 10000"/>
          </a:avLst>
        </a:prstGeom>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3"/>
        </a:lnRef>
        <a:fillRef idx="3">
          <a:schemeClr val="accent3"/>
        </a:fillRef>
        <a:effectRef idx="3">
          <a:schemeClr val="accent3"/>
        </a:effectRef>
        <a:fontRef idx="minor">
          <a:schemeClr val="lt1"/>
        </a:fontRef>
      </dsp:style>
      <dsp:txBody>
        <a:bodyPr spcFirstLastPara="0" vert="horz" wrap="square" lIns="38100" tIns="38100" rIns="38100" bIns="38100" numCol="1" spcCol="1270" anchor="ctr" anchorCtr="0">
          <a:noAutofit/>
        </a:bodyPr>
        <a:lstStyle/>
        <a:p>
          <a:pPr lvl="0" algn="ctr" defTabSz="889000">
            <a:lnSpc>
              <a:spcPct val="90000"/>
            </a:lnSpc>
            <a:spcBef>
              <a:spcPct val="0"/>
            </a:spcBef>
            <a:spcAft>
              <a:spcPct val="35000"/>
            </a:spcAft>
          </a:pPr>
          <a:r>
            <a:rPr lang="en-US" sz="2000" kern="1200" dirty="0" smtClean="0"/>
            <a:t>Facilitator</a:t>
          </a:r>
          <a:endParaRPr lang="en-US" sz="2000" kern="1200" dirty="0"/>
        </a:p>
      </dsp:txBody>
      <dsp:txXfrm>
        <a:off x="2071148" y="29841"/>
        <a:ext cx="1187154" cy="938049"/>
      </dsp:txXfrm>
    </dsp:sp>
    <dsp:sp modelId="{1CE7803C-B68C-4755-90D4-782EC044B177}">
      <dsp:nvSpPr>
        <dsp:cNvPr id="0" name=""/>
        <dsp:cNvSpPr/>
      </dsp:nvSpPr>
      <dsp:spPr>
        <a:xfrm rot="19500000">
          <a:off x="3158798" y="1332430"/>
          <a:ext cx="1003828" cy="373656"/>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2296E42-BA75-41F5-8519-7C3D5EE8515C}">
      <dsp:nvSpPr>
        <dsp:cNvPr id="0" name=""/>
        <dsp:cNvSpPr/>
      </dsp:nvSpPr>
      <dsp:spPr>
        <a:xfrm>
          <a:off x="3449095" y="733164"/>
          <a:ext cx="1245522" cy="996417"/>
        </a:xfrm>
        <a:prstGeom prst="roundRect">
          <a:avLst>
            <a:gd name="adj" fmla="val 10000"/>
          </a:avLst>
        </a:prstGeom>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5"/>
        </a:lnRef>
        <a:fillRef idx="3">
          <a:schemeClr val="accent5"/>
        </a:fillRef>
        <a:effectRef idx="3">
          <a:schemeClr val="accent5"/>
        </a:effectRef>
        <a:fontRef idx="minor">
          <a:schemeClr val="lt1"/>
        </a:fontRef>
      </dsp:style>
      <dsp:txBody>
        <a:bodyPr spcFirstLastPara="0" vert="horz" wrap="square" lIns="26670" tIns="26670" rIns="26670" bIns="26670" numCol="1" spcCol="1270" anchor="ctr" anchorCtr="0">
          <a:noAutofit/>
        </a:bodyPr>
        <a:lstStyle/>
        <a:p>
          <a:pPr lvl="0" algn="ctr" defTabSz="622300">
            <a:lnSpc>
              <a:spcPct val="90000"/>
            </a:lnSpc>
            <a:spcBef>
              <a:spcPct val="0"/>
            </a:spcBef>
            <a:spcAft>
              <a:spcPct val="35000"/>
            </a:spcAft>
          </a:pPr>
          <a:r>
            <a:rPr lang="en-US" sz="1400" kern="1200" dirty="0" smtClean="0"/>
            <a:t>Company Representative</a:t>
          </a:r>
          <a:endParaRPr lang="en-US" sz="1400" kern="1200" dirty="0"/>
        </a:p>
      </dsp:txBody>
      <dsp:txXfrm>
        <a:off x="3478279" y="762348"/>
        <a:ext cx="1187154" cy="938049"/>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540</TotalTime>
  <Pages>15</Pages>
  <Words>5172</Words>
  <Characters>29482</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LTU VAT</Company>
  <LinksUpToDate>false</LinksUpToDate>
  <CharactersWithSpaces>34585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 Faruk</dc:creator>
  <cp:lastModifiedBy>Omar Faruk</cp:lastModifiedBy>
  <cp:revision>29</cp:revision>
  <cp:lastPrinted>2018-01-09T09:47:00Z</cp:lastPrinted>
  <dcterms:created xsi:type="dcterms:W3CDTF">2017-11-08T06:13:00Z</dcterms:created>
  <dcterms:modified xsi:type="dcterms:W3CDTF">2018-01-09T10:35:00Z</dcterms:modified>
</cp:coreProperties>
</file>